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01650C" w14:textId="0128F792" w:rsidR="007461C2" w:rsidRPr="0021126D" w:rsidRDefault="007461C2" w:rsidP="007461C2">
      <w:pPr>
        <w:tabs>
          <w:tab w:val="left" w:pos="1979"/>
          <w:tab w:val="left" w:pos="2100"/>
          <w:tab w:val="left" w:pos="2520"/>
          <w:tab w:val="left" w:pos="4180"/>
        </w:tabs>
        <w:spacing w:after="0"/>
        <w:jc w:val="both"/>
        <w:rPr>
          <w:rFonts w:ascii="Arial" w:eastAsia="DengXian" w:hAnsi="Arial" w:cs="Arial"/>
          <w:b/>
          <w:bCs/>
          <w:sz w:val="24"/>
          <w:lang w:eastAsia="zh-CN"/>
        </w:rPr>
      </w:pPr>
      <w:bookmarkStart w:id="0" w:name="Signet45"/>
      <w:r>
        <w:rPr>
          <w:rFonts w:ascii="Arial" w:hAnsi="Arial" w:cs="Arial"/>
          <w:b/>
          <w:bCs/>
          <w:sz w:val="24"/>
        </w:rPr>
        <w:t>3GPP TSG-RAN WG2 Meeting #12</w:t>
      </w:r>
      <w:r w:rsidR="003E1CE5">
        <w:rPr>
          <w:rFonts w:ascii="Arial" w:eastAsia="DengXian" w:hAnsi="Arial" w:cs="Arial"/>
          <w:b/>
          <w:bCs/>
          <w:sz w:val="24"/>
          <w:lang w:eastAsia="zh-CN"/>
        </w:rPr>
        <w:t>8</w:t>
      </w:r>
      <w:r>
        <w:rPr>
          <w:rFonts w:ascii="Arial" w:hAnsi="Arial" w:cs="Arial"/>
          <w:b/>
          <w:bCs/>
          <w:sz w:val="24"/>
        </w:rPr>
        <w:tab/>
      </w:r>
      <w:r>
        <w:rPr>
          <w:rFonts w:ascii="Arial" w:hAnsi="Arial" w:cs="Arial"/>
          <w:b/>
          <w:bCs/>
          <w:sz w:val="24"/>
        </w:rPr>
        <w:tab/>
      </w:r>
      <w:r>
        <w:rPr>
          <w:rFonts w:ascii="Arial" w:hAnsi="Arial" w:cs="Arial"/>
          <w:b/>
          <w:bCs/>
          <w:sz w:val="24"/>
        </w:rPr>
        <w:tab/>
        <w:t xml:space="preserve">           </w:t>
      </w:r>
      <w:r>
        <w:rPr>
          <w:rFonts w:ascii="Arial" w:hAnsi="Arial" w:cs="Arial"/>
          <w:b/>
          <w:bCs/>
          <w:sz w:val="24"/>
        </w:rPr>
        <w:tab/>
      </w:r>
      <w:r w:rsidR="003E1CE5">
        <w:rPr>
          <w:rFonts w:ascii="Arial" w:hAnsi="Arial" w:cs="Arial"/>
          <w:b/>
          <w:bCs/>
          <w:sz w:val="24"/>
        </w:rPr>
        <w:tab/>
      </w:r>
      <w:r w:rsidR="003E1CE5">
        <w:rPr>
          <w:rFonts w:ascii="Arial" w:hAnsi="Arial" w:cs="Arial"/>
          <w:b/>
          <w:bCs/>
          <w:sz w:val="24"/>
        </w:rPr>
        <w:tab/>
      </w:r>
      <w:r w:rsidRPr="00C36C69">
        <w:rPr>
          <w:rFonts w:ascii="Arial" w:hAnsi="Arial" w:cs="Arial"/>
          <w:b/>
          <w:bCs/>
          <w:sz w:val="24"/>
        </w:rPr>
        <w:t>R2-</w:t>
      </w:r>
      <w:r w:rsidR="00222436" w:rsidRPr="00222436">
        <w:rPr>
          <w:rFonts w:ascii="Arial" w:hAnsi="Arial" w:cs="Arial"/>
          <w:b/>
          <w:bCs/>
          <w:sz w:val="24"/>
        </w:rPr>
        <w:t>2410448</w:t>
      </w:r>
    </w:p>
    <w:p w14:paraId="328E4A3D" w14:textId="240B4B25" w:rsidR="007461C2" w:rsidRPr="0036561C" w:rsidRDefault="00473D35" w:rsidP="007461C2">
      <w:pPr>
        <w:tabs>
          <w:tab w:val="left" w:pos="1979"/>
          <w:tab w:val="left" w:pos="2100"/>
          <w:tab w:val="left" w:pos="2520"/>
          <w:tab w:val="left" w:pos="4180"/>
        </w:tabs>
        <w:spacing w:after="0"/>
        <w:rPr>
          <w:rFonts w:ascii="Arial" w:hAnsi="Arial" w:cs="Arial"/>
          <w:b/>
          <w:bCs/>
          <w:sz w:val="24"/>
          <w:lang w:eastAsia="zh-CN"/>
        </w:rPr>
      </w:pPr>
      <w:r w:rsidRPr="0036561C">
        <w:rPr>
          <w:rFonts w:ascii="Arial" w:hAnsi="Arial" w:cs="Arial"/>
          <w:b/>
          <w:bCs/>
          <w:sz w:val="24"/>
          <w:szCs w:val="24"/>
        </w:rPr>
        <w:t>Orlando, USA, Nov. 18</w:t>
      </w:r>
      <w:r w:rsidRPr="0036561C">
        <w:rPr>
          <w:rFonts w:ascii="Arial" w:hAnsi="Arial" w:cs="Arial"/>
          <w:b/>
          <w:bCs/>
          <w:sz w:val="24"/>
          <w:szCs w:val="24"/>
          <w:vertAlign w:val="superscript"/>
        </w:rPr>
        <w:t>th</w:t>
      </w:r>
      <w:r w:rsidRPr="0036561C">
        <w:rPr>
          <w:rFonts w:ascii="Arial" w:hAnsi="Arial" w:cs="Arial"/>
          <w:b/>
          <w:bCs/>
          <w:sz w:val="24"/>
          <w:szCs w:val="24"/>
        </w:rPr>
        <w:t xml:space="preserve"> – 22</w:t>
      </w:r>
      <w:r w:rsidRPr="0036561C">
        <w:rPr>
          <w:rFonts w:ascii="Arial" w:hAnsi="Arial" w:cs="Arial"/>
          <w:b/>
          <w:bCs/>
          <w:sz w:val="24"/>
          <w:szCs w:val="24"/>
          <w:vertAlign w:val="superscript"/>
        </w:rPr>
        <w:t>nd</w:t>
      </w:r>
      <w:r w:rsidRPr="0036561C">
        <w:rPr>
          <w:rFonts w:ascii="Arial" w:hAnsi="Arial" w:cs="Arial"/>
          <w:b/>
          <w:bCs/>
          <w:sz w:val="24"/>
          <w:szCs w:val="24"/>
        </w:rPr>
        <w:t>,</w:t>
      </w:r>
      <w:r w:rsidR="007461C2" w:rsidRPr="0036561C">
        <w:rPr>
          <w:rFonts w:ascii="Arial" w:hAnsi="Arial" w:cs="Arial"/>
          <w:b/>
          <w:bCs/>
          <w:sz w:val="24"/>
        </w:rPr>
        <w:t xml:space="preserve"> 2024</w:t>
      </w:r>
    </w:p>
    <w:p w14:paraId="17C2C793" w14:textId="77777777" w:rsidR="007461C2" w:rsidRDefault="007461C2" w:rsidP="007461C2">
      <w:pPr>
        <w:tabs>
          <w:tab w:val="left" w:pos="1979"/>
          <w:tab w:val="left" w:pos="2100"/>
          <w:tab w:val="left" w:pos="2520"/>
          <w:tab w:val="left" w:pos="4180"/>
        </w:tabs>
        <w:rPr>
          <w:rFonts w:ascii="Arial" w:hAnsi="Arial" w:cs="Arial"/>
          <w:b/>
          <w:bCs/>
          <w:sz w:val="24"/>
        </w:rPr>
      </w:pPr>
    </w:p>
    <w:p w14:paraId="579394A3" w14:textId="6ABEB3D3" w:rsidR="002E27D0" w:rsidRPr="00EB3907" w:rsidRDefault="007461C2" w:rsidP="007461C2">
      <w:pPr>
        <w:tabs>
          <w:tab w:val="left" w:pos="1985"/>
        </w:tabs>
        <w:spacing w:after="120"/>
        <w:jc w:val="both"/>
        <w:rPr>
          <w:rFonts w:ascii="Arial" w:hAnsi="Arial"/>
          <w:b/>
          <w:sz w:val="24"/>
          <w:lang w:val="en-US"/>
        </w:rPr>
      </w:pPr>
      <w:r>
        <w:rPr>
          <w:rFonts w:ascii="Arial" w:hAnsi="Arial" w:cs="Arial"/>
          <w:b/>
          <w:bCs/>
          <w:sz w:val="24"/>
        </w:rPr>
        <w:t>Agenda Item:</w:t>
      </w:r>
      <w:r w:rsidR="002E27D0" w:rsidRPr="00EB3907">
        <w:rPr>
          <w:rFonts w:ascii="Arial" w:hAnsi="Arial"/>
          <w:b/>
          <w:sz w:val="24"/>
          <w:lang w:val="en-US"/>
        </w:rPr>
        <w:tab/>
      </w:r>
      <w:bookmarkStart w:id="1" w:name="Source"/>
      <w:bookmarkEnd w:id="1"/>
      <w:r w:rsidR="00C62EFE" w:rsidRPr="00EB3907">
        <w:rPr>
          <w:rFonts w:ascii="Arial" w:hAnsi="Arial"/>
          <w:b/>
          <w:sz w:val="24"/>
          <w:lang w:val="en-US"/>
        </w:rPr>
        <w:t>8</w:t>
      </w:r>
      <w:r w:rsidR="00CD40A0" w:rsidRPr="00EB3907">
        <w:rPr>
          <w:rFonts w:ascii="Arial" w:hAnsi="Arial"/>
          <w:b/>
          <w:sz w:val="24"/>
          <w:lang w:val="en-US"/>
        </w:rPr>
        <w:t>.</w:t>
      </w:r>
      <w:r w:rsidR="008C4257">
        <w:rPr>
          <w:rFonts w:ascii="Arial" w:hAnsi="Arial"/>
          <w:b/>
          <w:sz w:val="24"/>
          <w:lang w:val="en-US"/>
        </w:rPr>
        <w:t>6</w:t>
      </w:r>
      <w:r w:rsidR="00CD40A0" w:rsidRPr="00EB3907">
        <w:rPr>
          <w:rFonts w:ascii="Arial" w:hAnsi="Arial"/>
          <w:b/>
          <w:sz w:val="24"/>
          <w:lang w:val="en-US"/>
        </w:rPr>
        <w:t>.</w:t>
      </w:r>
      <w:r w:rsidR="008C4257">
        <w:rPr>
          <w:rFonts w:ascii="Arial" w:hAnsi="Arial"/>
          <w:b/>
          <w:sz w:val="24"/>
          <w:lang w:val="en-US"/>
        </w:rPr>
        <w:t>4</w:t>
      </w:r>
    </w:p>
    <w:p w14:paraId="53BA188A" w14:textId="047B0179" w:rsidR="002E27D0" w:rsidRPr="00EB3907" w:rsidRDefault="002E27D0" w:rsidP="009148E3">
      <w:pPr>
        <w:tabs>
          <w:tab w:val="left" w:pos="1985"/>
        </w:tabs>
        <w:spacing w:after="120"/>
        <w:jc w:val="both"/>
        <w:rPr>
          <w:rFonts w:ascii="Arial" w:hAnsi="Arial"/>
          <w:b/>
          <w:sz w:val="24"/>
          <w:lang w:val="en-US"/>
        </w:rPr>
      </w:pPr>
      <w:r w:rsidRPr="00EB3907">
        <w:rPr>
          <w:rFonts w:ascii="Arial" w:hAnsi="Arial"/>
          <w:b/>
          <w:sz w:val="24"/>
          <w:lang w:val="en-US"/>
        </w:rPr>
        <w:t xml:space="preserve">Source: </w:t>
      </w:r>
      <w:r w:rsidRPr="00EB3907">
        <w:rPr>
          <w:rFonts w:ascii="Arial" w:hAnsi="Arial"/>
          <w:b/>
          <w:sz w:val="24"/>
          <w:lang w:val="en-US"/>
        </w:rPr>
        <w:tab/>
      </w:r>
      <w:r w:rsidR="006C5CF4" w:rsidRPr="00EB3907">
        <w:rPr>
          <w:rFonts w:ascii="Arial" w:hAnsi="Arial"/>
          <w:b/>
          <w:sz w:val="24"/>
          <w:lang w:val="en-US"/>
        </w:rPr>
        <w:t>Lenovo</w:t>
      </w:r>
    </w:p>
    <w:p w14:paraId="254C527B" w14:textId="2F13DD9F" w:rsidR="002E27D0" w:rsidRPr="00EB3907" w:rsidRDefault="002E27D0" w:rsidP="009148E3">
      <w:pPr>
        <w:tabs>
          <w:tab w:val="left" w:pos="1985"/>
        </w:tabs>
        <w:spacing w:after="120"/>
        <w:ind w:left="1980" w:hanging="1980"/>
        <w:jc w:val="both"/>
        <w:rPr>
          <w:rFonts w:ascii="Arial" w:hAnsi="Arial"/>
          <w:b/>
          <w:sz w:val="24"/>
          <w:lang w:val="en-US"/>
        </w:rPr>
      </w:pPr>
      <w:r w:rsidRPr="00EB3907">
        <w:rPr>
          <w:rFonts w:ascii="Arial" w:hAnsi="Arial"/>
          <w:b/>
          <w:sz w:val="24"/>
          <w:lang w:val="en-US"/>
        </w:rPr>
        <w:t xml:space="preserve">Title: </w:t>
      </w:r>
      <w:r w:rsidRPr="00EB3907">
        <w:rPr>
          <w:rFonts w:ascii="Arial" w:hAnsi="Arial"/>
          <w:b/>
          <w:sz w:val="24"/>
          <w:lang w:val="en-US"/>
        </w:rPr>
        <w:tab/>
      </w:r>
      <w:bookmarkStart w:id="2" w:name="Title"/>
      <w:bookmarkEnd w:id="2"/>
      <w:r w:rsidR="00867F52" w:rsidRPr="00867F52">
        <w:rPr>
          <w:rFonts w:ascii="Arial" w:hAnsi="Arial"/>
          <w:b/>
          <w:sz w:val="24"/>
          <w:lang w:val="en-US"/>
        </w:rPr>
        <w:t>Conditional LTM</w:t>
      </w:r>
      <w:r w:rsidR="00867F52">
        <w:rPr>
          <w:rFonts w:ascii="Arial" w:hAnsi="Arial"/>
          <w:b/>
          <w:sz w:val="24"/>
          <w:lang w:val="en-US"/>
        </w:rPr>
        <w:t xml:space="preserve"> </w:t>
      </w:r>
      <w:r w:rsidR="005E77ED">
        <w:rPr>
          <w:rFonts w:ascii="Arial" w:hAnsi="Arial"/>
          <w:b/>
          <w:sz w:val="24"/>
          <w:lang w:val="en-US"/>
        </w:rPr>
        <w:t xml:space="preserve">Scenarios and </w:t>
      </w:r>
      <w:r w:rsidR="003E1CE5">
        <w:rPr>
          <w:rFonts w:ascii="Arial" w:hAnsi="Arial"/>
          <w:b/>
          <w:sz w:val="24"/>
          <w:lang w:val="en-US"/>
        </w:rPr>
        <w:t>remaining points</w:t>
      </w:r>
    </w:p>
    <w:p w14:paraId="7C05052F" w14:textId="642345B6" w:rsidR="002E27D0" w:rsidRPr="00EB3907" w:rsidRDefault="002E27D0" w:rsidP="009148E3">
      <w:pPr>
        <w:tabs>
          <w:tab w:val="left" w:pos="1985"/>
        </w:tabs>
        <w:jc w:val="both"/>
        <w:rPr>
          <w:rFonts w:ascii="Arial" w:hAnsi="Arial"/>
          <w:b/>
          <w:sz w:val="24"/>
          <w:lang w:val="en-US"/>
        </w:rPr>
      </w:pPr>
      <w:r w:rsidRPr="00EB3907">
        <w:rPr>
          <w:rFonts w:ascii="Arial" w:hAnsi="Arial"/>
          <w:b/>
          <w:sz w:val="24"/>
          <w:lang w:val="en-US"/>
        </w:rPr>
        <w:t>Document for:</w:t>
      </w:r>
      <w:r w:rsidRPr="00EB3907">
        <w:rPr>
          <w:rFonts w:ascii="Arial" w:hAnsi="Arial"/>
          <w:b/>
          <w:sz w:val="24"/>
          <w:lang w:val="en-US"/>
        </w:rPr>
        <w:tab/>
      </w:r>
      <w:bookmarkStart w:id="3" w:name="DocumentFor"/>
      <w:bookmarkEnd w:id="3"/>
      <w:r w:rsidRPr="007461C2">
        <w:rPr>
          <w:rFonts w:ascii="Arial" w:hAnsi="Arial" w:cs="Arial"/>
          <w:b/>
          <w:bCs/>
          <w:sz w:val="24"/>
        </w:rPr>
        <w:t>Discussion</w:t>
      </w:r>
      <w:r w:rsidR="003854F9" w:rsidRPr="007461C2">
        <w:rPr>
          <w:rFonts w:ascii="Arial" w:hAnsi="Arial" w:cs="Arial"/>
          <w:b/>
          <w:bCs/>
          <w:sz w:val="24"/>
        </w:rPr>
        <w:t xml:space="preserve"> </w:t>
      </w:r>
      <w:r w:rsidR="00340B0A" w:rsidRPr="007461C2">
        <w:rPr>
          <w:rFonts w:ascii="Arial" w:hAnsi="Arial" w:cs="Arial"/>
          <w:b/>
          <w:bCs/>
          <w:sz w:val="24"/>
        </w:rPr>
        <w:t xml:space="preserve">and </w:t>
      </w:r>
      <w:r w:rsidR="007238F1">
        <w:rPr>
          <w:rFonts w:ascii="Arial" w:hAnsi="Arial" w:cs="Arial"/>
          <w:b/>
          <w:bCs/>
          <w:sz w:val="24"/>
        </w:rPr>
        <w:t>decision</w:t>
      </w:r>
    </w:p>
    <w:p w14:paraId="67A4C75F" w14:textId="4A7EF8D8" w:rsidR="002E27D0" w:rsidRDefault="002E27D0" w:rsidP="009148E3">
      <w:pPr>
        <w:pStyle w:val="Heading1"/>
        <w:ind w:left="0" w:firstLine="0"/>
        <w:jc w:val="both"/>
      </w:pPr>
      <w:r w:rsidRPr="008447EE">
        <w:t>Introduction</w:t>
      </w:r>
    </w:p>
    <w:p w14:paraId="45CBFC69" w14:textId="1C9B33D0" w:rsidR="009F0EE9" w:rsidRDefault="00CF270D" w:rsidP="00F568A3">
      <w:pPr>
        <w:jc w:val="both"/>
        <w:rPr>
          <w:bCs/>
          <w:lang w:eastAsia="zh-CN"/>
        </w:rPr>
      </w:pPr>
      <w:r>
        <w:rPr>
          <w:rFonts w:eastAsia="DengXian"/>
          <w:lang w:eastAsia="zh-CN"/>
        </w:rPr>
        <w:t>In RAN</w:t>
      </w:r>
      <w:r w:rsidR="00F568A3">
        <w:rPr>
          <w:rFonts w:eastAsia="DengXian"/>
          <w:lang w:eastAsia="zh-CN"/>
        </w:rPr>
        <w:t xml:space="preserve"> plenary in Melbourne instructed RAN2 to work on the Conditional LTM topic</w:t>
      </w:r>
      <w:r w:rsidR="0019592A">
        <w:rPr>
          <w:rFonts w:eastAsia="DengXian"/>
          <w:lang w:eastAsia="zh-CN"/>
        </w:rPr>
        <w:t>.</w:t>
      </w:r>
      <w:r w:rsidR="00F568A3">
        <w:rPr>
          <w:rFonts w:eastAsia="DengXian"/>
          <w:lang w:eastAsia="zh-CN"/>
        </w:rPr>
        <w:t xml:space="preserve"> </w:t>
      </w:r>
      <w:r w:rsidR="00AA5172">
        <w:rPr>
          <w:rFonts w:eastAsia="DengXian"/>
          <w:lang w:eastAsia="zh-CN"/>
        </w:rPr>
        <w:t>The following agreements were arrived at in RAN2#127bis:</w:t>
      </w:r>
      <w:r w:rsidR="001664C4">
        <w:rPr>
          <w:bCs/>
          <w:lang w:eastAsia="zh-CN"/>
        </w:rPr>
        <w:t xml:space="preserve"> </w:t>
      </w:r>
    </w:p>
    <w:p w14:paraId="5D3EDA09" w14:textId="77777777" w:rsidR="003E1CE5" w:rsidRDefault="003E1CE5" w:rsidP="003E1CE5">
      <w:pPr>
        <w:pStyle w:val="Doc-text2"/>
        <w:pBdr>
          <w:top w:val="single" w:sz="4" w:space="1" w:color="auto"/>
          <w:left w:val="single" w:sz="4" w:space="31" w:color="auto"/>
          <w:bottom w:val="single" w:sz="4" w:space="1" w:color="auto"/>
          <w:right w:val="single" w:sz="4" w:space="0" w:color="auto"/>
        </w:pBdr>
        <w:ind w:left="1083"/>
        <w:rPr>
          <w:b/>
          <w:bCs/>
          <w:lang w:val="en-US"/>
        </w:rPr>
      </w:pPr>
      <w:r>
        <w:rPr>
          <w:b/>
          <w:bCs/>
          <w:lang w:val="en-US"/>
        </w:rPr>
        <w:t>Agreements on C-LTM</w:t>
      </w:r>
    </w:p>
    <w:p w14:paraId="4F3F6B1A" w14:textId="77777777" w:rsidR="003E1CE5" w:rsidRPr="0078594D" w:rsidRDefault="003E1CE5" w:rsidP="003E1CE5">
      <w:pPr>
        <w:pStyle w:val="Doc-text2"/>
        <w:numPr>
          <w:ilvl w:val="0"/>
          <w:numId w:val="27"/>
        </w:numPr>
        <w:pBdr>
          <w:top w:val="single" w:sz="4" w:space="1" w:color="auto"/>
          <w:left w:val="single" w:sz="4" w:space="31" w:color="auto"/>
          <w:bottom w:val="single" w:sz="4" w:space="1" w:color="auto"/>
          <w:right w:val="single" w:sz="4" w:space="0" w:color="auto"/>
        </w:pBdr>
        <w:ind w:left="1080"/>
        <w:rPr>
          <w:lang w:val="en-US"/>
        </w:rPr>
      </w:pPr>
      <w:r>
        <w:t>Source cell sends the conditional LTM configuration via RRCReconfiguration to UE, which includes the LTM candidate configurations, and the corresponding execution conditions.</w:t>
      </w:r>
    </w:p>
    <w:p w14:paraId="4EFCAA7F" w14:textId="77777777" w:rsidR="003E1CE5" w:rsidRPr="00F042AF" w:rsidRDefault="003E1CE5" w:rsidP="003E1CE5">
      <w:pPr>
        <w:pStyle w:val="Doc-text2"/>
        <w:numPr>
          <w:ilvl w:val="0"/>
          <w:numId w:val="27"/>
        </w:numPr>
        <w:pBdr>
          <w:top w:val="single" w:sz="4" w:space="1" w:color="auto"/>
          <w:left w:val="single" w:sz="4" w:space="31" w:color="auto"/>
          <w:bottom w:val="single" w:sz="4" w:space="1" w:color="auto"/>
          <w:right w:val="single" w:sz="4" w:space="0" w:color="auto"/>
        </w:pBdr>
        <w:ind w:left="1080"/>
        <w:rPr>
          <w:lang w:val="en-US"/>
        </w:rPr>
      </w:pPr>
      <w:r>
        <w:t>Event LTM3-like and LTM5-like are used as the conditional LTM execution condition. FFS on reuse of CHO conditions.</w:t>
      </w:r>
    </w:p>
    <w:p w14:paraId="4E25B31C" w14:textId="77777777" w:rsidR="003E1CE5" w:rsidRPr="00F042AF" w:rsidRDefault="003E1CE5" w:rsidP="003E1CE5">
      <w:pPr>
        <w:pStyle w:val="Doc-text2"/>
        <w:numPr>
          <w:ilvl w:val="0"/>
          <w:numId w:val="27"/>
        </w:numPr>
        <w:pBdr>
          <w:top w:val="single" w:sz="4" w:space="1" w:color="auto"/>
          <w:left w:val="single" w:sz="4" w:space="31" w:color="auto"/>
          <w:bottom w:val="single" w:sz="4" w:space="1" w:color="auto"/>
          <w:right w:val="single" w:sz="4" w:space="0" w:color="auto"/>
        </w:pBdr>
        <w:ind w:left="1080"/>
        <w:rPr>
          <w:lang w:val="en-US"/>
        </w:rPr>
      </w:pPr>
      <w:r>
        <w:t>Source cell and each candidate cell provides its own execution condition for conditional LTM.</w:t>
      </w:r>
    </w:p>
    <w:p w14:paraId="1755255F" w14:textId="77777777" w:rsidR="003E1CE5" w:rsidRPr="00F042AF" w:rsidRDefault="003E1CE5" w:rsidP="003E1CE5">
      <w:pPr>
        <w:pStyle w:val="Doc-text2"/>
        <w:numPr>
          <w:ilvl w:val="0"/>
          <w:numId w:val="27"/>
        </w:numPr>
        <w:pBdr>
          <w:top w:val="single" w:sz="4" w:space="1" w:color="auto"/>
          <w:left w:val="single" w:sz="4" w:space="31" w:color="auto"/>
          <w:bottom w:val="single" w:sz="4" w:space="1" w:color="auto"/>
          <w:right w:val="single" w:sz="4" w:space="0" w:color="auto"/>
        </w:pBdr>
        <w:ind w:left="1080"/>
        <w:rPr>
          <w:lang w:val="en-US"/>
        </w:rPr>
      </w:pPr>
      <w:r>
        <w:t>It is DU to generate the L1 execution condition. FFS on a case that L3 measurement is used.</w:t>
      </w:r>
    </w:p>
    <w:p w14:paraId="38876C14" w14:textId="77777777" w:rsidR="003E1CE5" w:rsidRPr="00F042AF" w:rsidRDefault="003E1CE5" w:rsidP="003E1CE5">
      <w:pPr>
        <w:pStyle w:val="Doc-text2"/>
        <w:numPr>
          <w:ilvl w:val="0"/>
          <w:numId w:val="27"/>
        </w:numPr>
        <w:pBdr>
          <w:top w:val="single" w:sz="4" w:space="1" w:color="auto"/>
          <w:left w:val="single" w:sz="4" w:space="31" w:color="auto"/>
          <w:bottom w:val="single" w:sz="4" w:space="1" w:color="auto"/>
          <w:right w:val="single" w:sz="4" w:space="0" w:color="auto"/>
        </w:pBdr>
        <w:ind w:left="1080"/>
        <w:rPr>
          <w:lang w:val="en-US"/>
        </w:rPr>
      </w:pPr>
      <w:r>
        <w:t>RACH-less Conditional intra-CU LTM is supported.</w:t>
      </w:r>
    </w:p>
    <w:p w14:paraId="3E4A0871" w14:textId="77777777" w:rsidR="003E1CE5" w:rsidRPr="00F042AF" w:rsidRDefault="003E1CE5" w:rsidP="003E1CE5">
      <w:pPr>
        <w:pStyle w:val="Doc-text2"/>
        <w:numPr>
          <w:ilvl w:val="0"/>
          <w:numId w:val="27"/>
        </w:numPr>
        <w:pBdr>
          <w:top w:val="single" w:sz="4" w:space="1" w:color="auto"/>
          <w:left w:val="single" w:sz="4" w:space="31" w:color="auto"/>
          <w:bottom w:val="single" w:sz="4" w:space="1" w:color="auto"/>
          <w:right w:val="single" w:sz="4" w:space="0" w:color="auto"/>
        </w:pBdr>
        <w:ind w:left="1080"/>
        <w:rPr>
          <w:lang w:val="en-US"/>
        </w:rPr>
      </w:pPr>
      <w:r>
        <w:t>RACH based conditional intra-CU LTM is supported.</w:t>
      </w:r>
    </w:p>
    <w:p w14:paraId="3932B456" w14:textId="77777777" w:rsidR="003E1CE5" w:rsidRPr="00F042AF" w:rsidRDefault="003E1CE5" w:rsidP="003E1CE5">
      <w:pPr>
        <w:pStyle w:val="Doc-text2"/>
        <w:numPr>
          <w:ilvl w:val="0"/>
          <w:numId w:val="27"/>
        </w:numPr>
        <w:pBdr>
          <w:top w:val="single" w:sz="4" w:space="1" w:color="auto"/>
          <w:left w:val="single" w:sz="4" w:space="31" w:color="auto"/>
          <w:bottom w:val="single" w:sz="4" w:space="1" w:color="auto"/>
          <w:right w:val="single" w:sz="4" w:space="0" w:color="auto"/>
        </w:pBdr>
        <w:ind w:left="1080"/>
        <w:rPr>
          <w:lang w:val="en-US"/>
        </w:rPr>
      </w:pPr>
      <w:r>
        <w:t>UE based TA measurement mechanism is supported for conditional intra-CU LTM.</w:t>
      </w:r>
    </w:p>
    <w:p w14:paraId="693D268C" w14:textId="77777777" w:rsidR="003E1CE5" w:rsidRPr="00F042AF" w:rsidRDefault="003E1CE5" w:rsidP="00615E1D">
      <w:pPr>
        <w:pStyle w:val="Doc-text2"/>
        <w:numPr>
          <w:ilvl w:val="0"/>
          <w:numId w:val="27"/>
        </w:numPr>
        <w:pBdr>
          <w:top w:val="single" w:sz="4" w:space="1" w:color="auto"/>
          <w:left w:val="single" w:sz="4" w:space="31" w:color="auto"/>
          <w:bottom w:val="single" w:sz="4" w:space="1" w:color="auto"/>
          <w:right w:val="single" w:sz="4" w:space="0" w:color="auto"/>
        </w:pBdr>
        <w:shd w:val="clear" w:color="auto" w:fill="D9D9D9" w:themeFill="background1" w:themeFillShade="D9"/>
        <w:ind w:left="1080"/>
        <w:rPr>
          <w:lang w:val="en-US"/>
        </w:rPr>
      </w:pPr>
      <w:r>
        <w:t>PDCCH ordered early TA acquisition is supported for conditional LTM.</w:t>
      </w:r>
    </w:p>
    <w:p w14:paraId="69FCCADC" w14:textId="77777777" w:rsidR="003E1CE5" w:rsidRPr="00AB3A04" w:rsidRDefault="003E1CE5" w:rsidP="003E1CE5">
      <w:pPr>
        <w:pStyle w:val="Doc-text2"/>
        <w:numPr>
          <w:ilvl w:val="0"/>
          <w:numId w:val="27"/>
        </w:numPr>
        <w:pBdr>
          <w:top w:val="single" w:sz="4" w:space="1" w:color="auto"/>
          <w:left w:val="single" w:sz="4" w:space="31" w:color="auto"/>
          <w:bottom w:val="single" w:sz="4" w:space="1" w:color="auto"/>
          <w:right w:val="single" w:sz="4" w:space="0" w:color="auto"/>
        </w:pBdr>
        <w:ind w:left="1080"/>
        <w:rPr>
          <w:lang w:val="en-US"/>
        </w:rPr>
      </w:pPr>
      <w:r>
        <w:t>Rel-18 Early candidate TCI State activation/deactivation is supported for conditional intra-CU LTM.</w:t>
      </w:r>
    </w:p>
    <w:p w14:paraId="21FF3962" w14:textId="77777777" w:rsidR="003E1CE5" w:rsidRPr="00AB3A04" w:rsidRDefault="003E1CE5" w:rsidP="003E1CE5">
      <w:pPr>
        <w:pStyle w:val="Doc-text2"/>
        <w:numPr>
          <w:ilvl w:val="0"/>
          <w:numId w:val="27"/>
        </w:numPr>
        <w:pBdr>
          <w:top w:val="single" w:sz="4" w:space="1" w:color="auto"/>
          <w:left w:val="single" w:sz="4" w:space="31" w:color="auto"/>
          <w:bottom w:val="single" w:sz="4" w:space="1" w:color="auto"/>
          <w:right w:val="single" w:sz="4" w:space="0" w:color="auto"/>
        </w:pBdr>
        <w:ind w:left="1080"/>
        <w:rPr>
          <w:lang w:val="en-US"/>
        </w:rPr>
      </w:pPr>
      <w:r>
        <w:t>For RACH-less conditional LTM, CG-based first UL transmission on target cell is supported. FFS on DG-based approach.</w:t>
      </w:r>
    </w:p>
    <w:p w14:paraId="574927D0" w14:textId="77777777" w:rsidR="003E1CE5" w:rsidRPr="00712935" w:rsidRDefault="003E1CE5" w:rsidP="003E1CE5">
      <w:pPr>
        <w:pStyle w:val="Doc-text2"/>
        <w:numPr>
          <w:ilvl w:val="0"/>
          <w:numId w:val="27"/>
        </w:numPr>
        <w:pBdr>
          <w:top w:val="single" w:sz="4" w:space="1" w:color="auto"/>
          <w:left w:val="single" w:sz="4" w:space="31" w:color="auto"/>
          <w:bottom w:val="single" w:sz="4" w:space="1" w:color="auto"/>
          <w:right w:val="single" w:sz="4" w:space="0" w:color="auto"/>
        </w:pBdr>
        <w:ind w:left="1080"/>
        <w:rPr>
          <w:lang w:val="en-US"/>
        </w:rPr>
      </w:pPr>
      <w:r w:rsidRPr="00211E2E">
        <w:t>The LTM completion defined for Rel-18 intra-CU LTM is reused for conditional LTM.</w:t>
      </w:r>
    </w:p>
    <w:p w14:paraId="40770478" w14:textId="77777777" w:rsidR="00F578D3" w:rsidRDefault="00F578D3" w:rsidP="00F568A3">
      <w:pPr>
        <w:jc w:val="both"/>
        <w:rPr>
          <w:bCs/>
          <w:lang w:val="en-US" w:eastAsia="zh-CN"/>
        </w:rPr>
      </w:pPr>
    </w:p>
    <w:p w14:paraId="5BEE3A49" w14:textId="1119FB6A" w:rsidR="003E1CE5" w:rsidRPr="003E1CE5" w:rsidRDefault="00F578D3" w:rsidP="00F568A3">
      <w:pPr>
        <w:jc w:val="both"/>
        <w:rPr>
          <w:bCs/>
          <w:lang w:val="en-US" w:eastAsia="zh-CN"/>
        </w:rPr>
      </w:pPr>
      <w:r>
        <w:rPr>
          <w:bCs/>
          <w:lang w:val="en-US" w:eastAsia="zh-CN"/>
        </w:rPr>
        <w:t>This document addresses the remaining points for the C-LTM work.</w:t>
      </w:r>
    </w:p>
    <w:p w14:paraId="465B5ADC" w14:textId="13744A97" w:rsidR="002C231A" w:rsidRDefault="002C231A" w:rsidP="009148E3">
      <w:pPr>
        <w:pStyle w:val="Heading1"/>
        <w:jc w:val="both"/>
        <w:rPr>
          <w:lang w:eastAsia="zh-CN"/>
        </w:rPr>
      </w:pPr>
      <w:r>
        <w:rPr>
          <w:lang w:eastAsia="zh-CN"/>
        </w:rPr>
        <w:t>Discussion</w:t>
      </w:r>
    </w:p>
    <w:p w14:paraId="4B50C0E4" w14:textId="68667C6E" w:rsidR="003E551A" w:rsidRDefault="003E551A" w:rsidP="003E551A">
      <w:bookmarkStart w:id="4" w:name="OLE_LINK29"/>
      <w:r>
        <w:t xml:space="preserve">The Intra-CU LTM feature has been specified in Rel. 18 and some further enhancements (Inter-CU) is in progress in Rel. 19. Here UE receives and RRC configuration message allowing the UE to receive RRC Configuration of one or more candidate cells. In the due course of the procedure, UE initiates an Early TA for one or more candidate cell based on receiving PDCCH order. An Early TA may be determined and sent to the UE in LTM MAC CE, if the UE has already measured and reported at least one target cell. </w:t>
      </w:r>
      <w:r w:rsidR="00EB483B">
        <w:t>The C-LTM work however needs some further discussion:</w:t>
      </w:r>
    </w:p>
    <w:p w14:paraId="60D6C507" w14:textId="77777777" w:rsidR="00EB483B" w:rsidRDefault="00EB483B" w:rsidP="00EB483B">
      <w:pPr>
        <w:rPr>
          <w:rFonts w:eastAsia="DengXian"/>
          <w:b/>
          <w:bCs/>
          <w:u w:val="single"/>
          <w:lang w:eastAsia="zh-CN"/>
        </w:rPr>
      </w:pPr>
      <w:r>
        <w:rPr>
          <w:rFonts w:eastAsia="DengXian" w:hint="eastAsia"/>
          <w:b/>
          <w:bCs/>
          <w:u w:val="single"/>
          <w:lang w:eastAsia="zh-CN"/>
        </w:rPr>
        <w:t>Early TA delivery</w:t>
      </w:r>
    </w:p>
    <w:p w14:paraId="2A5198E0" w14:textId="6FDD167C" w:rsidR="00EB483B" w:rsidRDefault="00EB483B" w:rsidP="00EB483B">
      <w:r w:rsidRPr="000A0508">
        <w:t xml:space="preserve">RAN2 agreed </w:t>
      </w:r>
      <w:r w:rsidR="00735BC8">
        <w:t xml:space="preserve">in the last meeting </w:t>
      </w:r>
      <w:r w:rsidRPr="000A0508">
        <w:t xml:space="preserve">that: </w:t>
      </w:r>
      <w:r>
        <w:t>“</w:t>
      </w:r>
      <w:r w:rsidRPr="00D85188">
        <w:rPr>
          <w:i/>
          <w:iCs/>
        </w:rPr>
        <w:t>PDCCH ordered early TA acquisition is supported for conditional LTM.</w:t>
      </w:r>
      <w:r>
        <w:t>” But it is unclear if the early TA will be provided to the UE from source cell, like in Rel. 18, or in a RAR message from the candidate cell to the UE directly?</w:t>
      </w:r>
    </w:p>
    <w:p w14:paraId="1762A278" w14:textId="77777777" w:rsidR="00EB483B" w:rsidRDefault="00EB483B" w:rsidP="00EB483B">
      <w:pPr>
        <w:rPr>
          <w:rFonts w:eastAsia="DengXian"/>
          <w:lang w:eastAsia="zh-CN"/>
        </w:rPr>
      </w:pPr>
      <w:r>
        <w:t>Here, it can be argued that UE should obtain TA of a candidate cell (for which it received PDCCH order and made the Msg1 transmission) directly from that candidate cell, instead of Rel. 18 way of receiving it from source cell. However, this has no additional advantage and in fact the UE will be attempting to receive Msg2 from the candidate cell, and therefore depending on UE capability may not be available on the source for data reception. In addition, this will be a change compared with Rel. 18 baseline without offering any benefits. Therefore, we propose:</w:t>
      </w:r>
    </w:p>
    <w:p w14:paraId="3DFF87F2" w14:textId="77777777" w:rsidR="00EB483B" w:rsidRDefault="00EB483B" w:rsidP="00EB483B">
      <w:pPr>
        <w:jc w:val="both"/>
        <w:rPr>
          <w:rFonts w:eastAsia="DengXian"/>
          <w:b/>
          <w:bCs/>
          <w:lang w:val="en-US" w:eastAsia="zh-CN"/>
        </w:rPr>
      </w:pPr>
      <w:r w:rsidRPr="00D0762A">
        <w:rPr>
          <w:rFonts w:eastAsia="DengXian"/>
          <w:b/>
          <w:bCs/>
          <w:lang w:val="en-US" w:eastAsia="zh-CN"/>
        </w:rPr>
        <w:t>Proposal</w:t>
      </w:r>
      <w:r>
        <w:rPr>
          <w:rFonts w:eastAsia="DengXian"/>
          <w:b/>
          <w:bCs/>
          <w:lang w:val="en-US" w:eastAsia="zh-CN"/>
        </w:rPr>
        <w:t xml:space="preserve"> </w:t>
      </w:r>
      <w:r>
        <w:rPr>
          <w:rFonts w:eastAsia="DengXian" w:hint="eastAsia"/>
          <w:b/>
          <w:bCs/>
          <w:lang w:val="en-US" w:eastAsia="zh-CN"/>
        </w:rPr>
        <w:t>1</w:t>
      </w:r>
      <w:r>
        <w:rPr>
          <w:rFonts w:eastAsia="DengXian"/>
          <w:b/>
          <w:bCs/>
          <w:lang w:val="en-US" w:eastAsia="zh-CN"/>
        </w:rPr>
        <w:t>:</w:t>
      </w:r>
      <w:r w:rsidRPr="00D0762A">
        <w:rPr>
          <w:rFonts w:eastAsia="DengXian"/>
          <w:b/>
          <w:bCs/>
          <w:lang w:val="en-US" w:eastAsia="zh-CN"/>
        </w:rPr>
        <w:t xml:space="preserve"> </w:t>
      </w:r>
      <w:r>
        <w:rPr>
          <w:rFonts w:eastAsia="DengXian" w:hint="eastAsia"/>
          <w:b/>
          <w:bCs/>
          <w:lang w:val="en-US" w:eastAsia="zh-CN"/>
        </w:rPr>
        <w:t>T</w:t>
      </w:r>
      <w:r>
        <w:rPr>
          <w:rFonts w:eastAsia="DengXian"/>
          <w:b/>
          <w:bCs/>
          <w:lang w:val="en-US" w:eastAsia="zh-CN"/>
        </w:rPr>
        <w:t>he Early TA is signalled to the UE from the source cell (i.e., not from the candidate cell directly to the UE)</w:t>
      </w:r>
      <w:r w:rsidRPr="00D0762A">
        <w:rPr>
          <w:rFonts w:eastAsia="DengXian"/>
          <w:b/>
          <w:bCs/>
          <w:lang w:val="en-US" w:eastAsia="zh-CN"/>
        </w:rPr>
        <w:t>.</w:t>
      </w:r>
    </w:p>
    <w:p w14:paraId="53F741A5" w14:textId="77777777" w:rsidR="00EB483B" w:rsidRDefault="00EB483B" w:rsidP="006A49E9">
      <w:pPr>
        <w:rPr>
          <w:rFonts w:eastAsia="DengXian"/>
          <w:lang w:eastAsia="zh-CN"/>
        </w:rPr>
      </w:pPr>
      <w:r w:rsidRPr="00BD5EAA">
        <w:lastRenderedPageBreak/>
        <w:t>In conditional LTM, UE will receive LTM candidate configuration and execution condition. The framework of LTM candidate configuration should be same as legacy LTM candidate configuration. Then, the question is whether LTM cell switch command MAC CE can be used to trigger LTM cell switch toward conditional LTM candidate cell.</w:t>
      </w:r>
      <w:r>
        <w:rPr>
          <w:rFonts w:eastAsia="DengXian" w:hint="eastAsia"/>
          <w:lang w:eastAsia="zh-CN"/>
        </w:rPr>
        <w:t xml:space="preserve"> If L1 </w:t>
      </w:r>
      <w:r>
        <w:rPr>
          <w:rFonts w:eastAsia="DengXian"/>
          <w:lang w:eastAsia="zh-CN"/>
        </w:rPr>
        <w:t>measurement</w:t>
      </w:r>
      <w:r>
        <w:rPr>
          <w:rFonts w:eastAsia="DengXian" w:hint="eastAsia"/>
          <w:lang w:eastAsia="zh-CN"/>
        </w:rPr>
        <w:t xml:space="preserve"> report is configured, source DU can decide whether to trigger LTM cell switch via LTM cell switch command MAC CE before the condition is met. </w:t>
      </w:r>
    </w:p>
    <w:p w14:paraId="4F9E45E9" w14:textId="77777777" w:rsidR="00EB483B" w:rsidRPr="00A91195" w:rsidRDefault="00EB483B" w:rsidP="00EB483B">
      <w:pPr>
        <w:jc w:val="both"/>
        <w:rPr>
          <w:rFonts w:eastAsia="DengXian"/>
          <w:b/>
          <w:bCs/>
          <w:lang w:val="en-US" w:eastAsia="zh-CN"/>
        </w:rPr>
      </w:pPr>
      <w:r w:rsidRPr="00BD5EAA">
        <w:rPr>
          <w:rFonts w:eastAsia="DengXian" w:hint="eastAsia"/>
          <w:b/>
          <w:bCs/>
          <w:lang w:val="en-US" w:eastAsia="zh-CN"/>
        </w:rPr>
        <w:t xml:space="preserve">Proposal </w:t>
      </w:r>
      <w:r>
        <w:rPr>
          <w:rFonts w:eastAsia="DengXian" w:hint="eastAsia"/>
          <w:b/>
          <w:bCs/>
          <w:lang w:val="en-US" w:eastAsia="zh-CN"/>
        </w:rPr>
        <w:t>2</w:t>
      </w:r>
      <w:r w:rsidRPr="00BD5EAA">
        <w:rPr>
          <w:rFonts w:eastAsia="DengXian" w:hint="eastAsia"/>
          <w:b/>
          <w:bCs/>
          <w:lang w:val="en-US" w:eastAsia="zh-CN"/>
        </w:rPr>
        <w:t xml:space="preserve">: RAN2 to discuss </w:t>
      </w:r>
      <w:r w:rsidRPr="00BD5EAA">
        <w:rPr>
          <w:rFonts w:eastAsia="DengXian"/>
          <w:b/>
          <w:bCs/>
          <w:lang w:val="en-US" w:eastAsia="zh-CN"/>
        </w:rPr>
        <w:t>whether</w:t>
      </w:r>
      <w:r w:rsidRPr="00BD5EAA">
        <w:rPr>
          <w:rFonts w:eastAsia="DengXian" w:hint="eastAsia"/>
          <w:b/>
          <w:bCs/>
          <w:lang w:val="en-US" w:eastAsia="zh-CN"/>
        </w:rPr>
        <w:t xml:space="preserve"> LTM cell switch </w:t>
      </w:r>
      <w:r w:rsidRPr="00BD5EAA">
        <w:rPr>
          <w:rFonts w:eastAsia="DengXian"/>
          <w:b/>
          <w:bCs/>
          <w:lang w:val="en-US" w:eastAsia="zh-CN"/>
        </w:rPr>
        <w:t>command</w:t>
      </w:r>
      <w:r w:rsidRPr="00BD5EAA">
        <w:rPr>
          <w:rFonts w:eastAsia="DengXian" w:hint="eastAsia"/>
          <w:b/>
          <w:bCs/>
          <w:lang w:val="en-US" w:eastAsia="zh-CN"/>
        </w:rPr>
        <w:t xml:space="preserve"> MAC CE can be used to trigger LTM cell switch toward conditional LTM candidate cell.  </w:t>
      </w:r>
    </w:p>
    <w:p w14:paraId="05ECD5DD" w14:textId="77777777" w:rsidR="00EB483B" w:rsidRDefault="00EB483B" w:rsidP="00EB483B">
      <w:pPr>
        <w:jc w:val="both"/>
        <w:rPr>
          <w:rFonts w:eastAsia="DengXian"/>
          <w:lang w:val="en-US" w:eastAsia="zh-CN"/>
        </w:rPr>
      </w:pPr>
      <w:r w:rsidRPr="007F4F5A">
        <w:rPr>
          <w:rFonts w:eastAsia="DengXian"/>
          <w:lang w:val="en-US" w:eastAsia="zh-CN"/>
        </w:rPr>
        <w:t>As the next logical question, RAN2 should decide if an Early TA is signalled using a new MAC CE or the same MAC CE as in Rel. 18</w:t>
      </w:r>
      <w:r>
        <w:rPr>
          <w:rFonts w:eastAsia="DengXian"/>
          <w:lang w:val="en-US" w:eastAsia="zh-CN"/>
        </w:rPr>
        <w:t xml:space="preserve"> i.e., “</w:t>
      </w:r>
      <w:r w:rsidRPr="007F4F5A">
        <w:rPr>
          <w:rFonts w:eastAsia="DengXian"/>
          <w:lang w:val="en-US" w:eastAsia="zh-CN"/>
        </w:rPr>
        <w:t>LTM Cell Switch Command MAC CE</w:t>
      </w:r>
      <w:r>
        <w:rPr>
          <w:rFonts w:eastAsia="DengXian"/>
          <w:lang w:val="en-US" w:eastAsia="zh-CN"/>
        </w:rPr>
        <w:t>”. We think this is technically plausible and a new MAC CE is not required. Some stage-3 discussion on this will of course be necessary but for now the following proposal suffices:</w:t>
      </w:r>
    </w:p>
    <w:p w14:paraId="69D52712" w14:textId="3170AFE9" w:rsidR="00EB483B" w:rsidRDefault="00EB483B" w:rsidP="00EB483B">
      <w:pPr>
        <w:rPr>
          <w:rFonts w:eastAsia="DengXian"/>
          <w:b/>
          <w:bCs/>
          <w:u w:val="single"/>
          <w:lang w:eastAsia="zh-CN"/>
        </w:rPr>
      </w:pPr>
      <w:bookmarkStart w:id="5" w:name="_Hlk181888909"/>
      <w:r w:rsidRPr="007F4F5A">
        <w:rPr>
          <w:rFonts w:eastAsia="DengXian"/>
          <w:b/>
          <w:bCs/>
          <w:lang w:val="en-US" w:eastAsia="zh-CN"/>
        </w:rPr>
        <w:t xml:space="preserve">Proposal </w:t>
      </w:r>
      <w:r>
        <w:rPr>
          <w:rFonts w:eastAsia="DengXian" w:hint="eastAsia"/>
          <w:b/>
          <w:bCs/>
          <w:lang w:val="en-US" w:eastAsia="zh-CN"/>
        </w:rPr>
        <w:t>3</w:t>
      </w:r>
      <w:r w:rsidRPr="007F4F5A">
        <w:rPr>
          <w:rFonts w:eastAsia="DengXian"/>
          <w:b/>
          <w:bCs/>
          <w:lang w:val="en-US" w:eastAsia="zh-CN"/>
        </w:rPr>
        <w:t xml:space="preserve">: </w:t>
      </w:r>
      <w:r w:rsidR="00F271F8">
        <w:rPr>
          <w:rFonts w:eastAsia="DengXian"/>
          <w:b/>
          <w:bCs/>
          <w:lang w:val="en-US" w:eastAsia="zh-CN"/>
        </w:rPr>
        <w:t>T</w:t>
      </w:r>
      <w:r w:rsidRPr="007F4F5A">
        <w:rPr>
          <w:rFonts w:eastAsia="DengXian"/>
          <w:b/>
          <w:bCs/>
          <w:lang w:val="en-US" w:eastAsia="zh-CN"/>
        </w:rPr>
        <w:t>he Rel. 18 LTM Cell Switch Command MAC CE is reused to provide Early TA, TCI states etc. to the UE for C-LTM purpose without triggering a mobility execution directly.</w:t>
      </w:r>
    </w:p>
    <w:bookmarkEnd w:id="5"/>
    <w:p w14:paraId="0FD92ABC" w14:textId="77777777" w:rsidR="00F271F8" w:rsidRPr="00272A8E" w:rsidRDefault="00F271F8" w:rsidP="00F271F8">
      <w:pPr>
        <w:rPr>
          <w:rFonts w:eastAsia="DengXian"/>
          <w:b/>
          <w:bCs/>
          <w:u w:val="single"/>
          <w:lang w:eastAsia="zh-CN"/>
        </w:rPr>
      </w:pPr>
    </w:p>
    <w:p w14:paraId="7080FC40" w14:textId="4B1951DD" w:rsidR="00F271F8" w:rsidRPr="006A49E9" w:rsidRDefault="00F271F8" w:rsidP="00F271F8">
      <w:pPr>
        <w:rPr>
          <w:rFonts w:eastAsia="DengXian"/>
          <w:b/>
          <w:bCs/>
          <w:u w:val="single"/>
          <w:lang w:eastAsia="zh-CN"/>
        </w:rPr>
      </w:pPr>
      <w:r w:rsidRPr="006A49E9">
        <w:rPr>
          <w:rFonts w:eastAsia="DengXian"/>
          <w:b/>
          <w:bCs/>
          <w:u w:val="single"/>
          <w:lang w:eastAsia="zh-CN"/>
        </w:rPr>
        <w:t>Co-existence of condition</w:t>
      </w:r>
      <w:r w:rsidR="00272A8E">
        <w:rPr>
          <w:rFonts w:eastAsia="DengXian" w:hint="eastAsia"/>
          <w:b/>
          <w:bCs/>
          <w:u w:val="single"/>
          <w:lang w:eastAsia="zh-CN"/>
        </w:rPr>
        <w:t>al</w:t>
      </w:r>
      <w:r w:rsidRPr="006A49E9">
        <w:rPr>
          <w:rFonts w:eastAsia="DengXian"/>
          <w:b/>
          <w:bCs/>
          <w:u w:val="single"/>
          <w:lang w:eastAsia="zh-CN"/>
        </w:rPr>
        <w:t xml:space="preserve"> LTM</w:t>
      </w:r>
      <w:r>
        <w:rPr>
          <w:rFonts w:eastAsia="DengXian" w:hint="eastAsia"/>
          <w:b/>
          <w:bCs/>
          <w:u w:val="single"/>
          <w:lang w:eastAsia="zh-CN"/>
        </w:rPr>
        <w:t xml:space="preserve"> and CHO/LTM</w:t>
      </w:r>
    </w:p>
    <w:p w14:paraId="7404D599" w14:textId="26728D66" w:rsidR="003E551A" w:rsidRDefault="003E551A" w:rsidP="003E551A">
      <w:r>
        <w:t xml:space="preserve">Now in Rel. 19, as part of this work, an alternative to the above LTM procedure is to be specified, where a </w:t>
      </w:r>
      <w:r w:rsidRPr="004F1AC3">
        <w:rPr>
          <w:b/>
          <w:bCs/>
          <w:u w:val="single"/>
        </w:rPr>
        <w:t>conditional</w:t>
      </w:r>
      <w:r w:rsidRPr="004F1AC3">
        <w:rPr>
          <w:b/>
          <w:bCs/>
        </w:rPr>
        <w:t xml:space="preserve"> handover reconfiguration message can be used by a gNB to transmit a</w:t>
      </w:r>
      <w:r w:rsidRPr="004F1AC3">
        <w:rPr>
          <w:b/>
          <w:bCs/>
          <w:i/>
          <w:iCs/>
        </w:rPr>
        <w:t xml:space="preserve"> </w:t>
      </w:r>
      <w:r w:rsidRPr="004F1AC3">
        <w:rPr>
          <w:b/>
          <w:bCs/>
        </w:rPr>
        <w:t xml:space="preserve">message (e.g., </w:t>
      </w:r>
      <w:r w:rsidRPr="004F1AC3">
        <w:rPr>
          <w:b/>
          <w:bCs/>
          <w:i/>
          <w:iCs/>
        </w:rPr>
        <w:t>RRCReconfiguration</w:t>
      </w:r>
      <w:r w:rsidRPr="004F1AC3">
        <w:rPr>
          <w:b/>
          <w:bCs/>
        </w:rPr>
        <w:t xml:space="preserve">) to the UE including </w:t>
      </w:r>
      <w:r>
        <w:rPr>
          <w:b/>
          <w:bCs/>
          <w:u w:val="single"/>
        </w:rPr>
        <w:t>both</w:t>
      </w:r>
      <w:r w:rsidRPr="002704D8">
        <w:rPr>
          <w:b/>
          <w:bCs/>
        </w:rPr>
        <w:t xml:space="preserve"> </w:t>
      </w:r>
      <w:r w:rsidRPr="004F1AC3">
        <w:rPr>
          <w:b/>
          <w:bCs/>
        </w:rPr>
        <w:t xml:space="preserve">LTM candidate cell configurations </w:t>
      </w:r>
      <w:r>
        <w:rPr>
          <w:b/>
          <w:bCs/>
        </w:rPr>
        <w:t>as well as their corresponding Execution Condition(s)</w:t>
      </w:r>
      <w:r w:rsidRPr="005F0719">
        <w:t>.</w:t>
      </w:r>
      <w:r>
        <w:t xml:space="preserve"> In addition, the network may include CHO configuration (</w:t>
      </w:r>
      <w:r w:rsidR="003254DE">
        <w:t xml:space="preserve">with </w:t>
      </w:r>
      <w:r>
        <w:t>execution condition) for some of the C-LTM candidates. Whether the CHO configuration(s) for the C-LTM Cell is included in the same RRC Reconfiguration or a separate one from the one including the C-LTM configuration can be left to network implementation</w:t>
      </w:r>
      <w:r w:rsidR="003254DE">
        <w:t xml:space="preserve"> but RAN2 should avoid that </w:t>
      </w:r>
      <w:r w:rsidR="003254DE" w:rsidRPr="003254DE">
        <w:rPr>
          <w:i/>
          <w:iCs/>
        </w:rPr>
        <w:t>RRCReconfiguration</w:t>
      </w:r>
      <w:r w:rsidR="003254DE">
        <w:t xml:space="preserve"> is provided in three places (inside </w:t>
      </w:r>
      <w:r w:rsidR="003254DE" w:rsidRPr="003254DE">
        <w:rPr>
          <w:i/>
          <w:iCs/>
        </w:rPr>
        <w:t>conditionalReconfiguration</w:t>
      </w:r>
      <w:r w:rsidR="003254DE">
        <w:t xml:space="preserve">, inside </w:t>
      </w:r>
      <w:r w:rsidR="003254DE" w:rsidRPr="003254DE">
        <w:rPr>
          <w:i/>
          <w:iCs/>
        </w:rPr>
        <w:t>ltm-CandidateConfig</w:t>
      </w:r>
      <w:r w:rsidR="003254DE">
        <w:t xml:space="preserve"> and then in a new IE for C-LTM) for the same PCI</w:t>
      </w:r>
      <w:r>
        <w:t xml:space="preserve">. </w:t>
      </w:r>
    </w:p>
    <w:p w14:paraId="6C9B7362" w14:textId="7CF62951" w:rsidR="003254DE" w:rsidRPr="00992968" w:rsidRDefault="003254DE" w:rsidP="003E551A">
      <w:pPr>
        <w:rPr>
          <w:rFonts w:eastAsiaTheme="minorHAnsi"/>
          <w:lang w:val="en-US"/>
        </w:rPr>
      </w:pPr>
      <w:r>
        <w:t xml:space="preserve">Since for CHO we agreed in Rel. 18 these are CHO and LTM are two independent configurations. Now, to avoid that the reconfiguration contains yet another </w:t>
      </w:r>
      <w:r w:rsidRPr="003254DE">
        <w:rPr>
          <w:i/>
          <w:iCs/>
        </w:rPr>
        <w:t>RRCReconfiguration</w:t>
      </w:r>
      <w:r>
        <w:rPr>
          <w:i/>
          <w:iCs/>
        </w:rPr>
        <w:t>,</w:t>
      </w:r>
      <w:r>
        <w:t xml:space="preserve"> what we can do is to include LTM condition (LTM Event) in the LTM candidate configuration that are being configured by the network for C-LTM. The remaining LTM Candidates shall not include any conditions i.e., rel. 18 structure </w:t>
      </w:r>
      <w:r w:rsidRPr="000B7163">
        <w:t>LTM-Candidate-r18</w:t>
      </w:r>
      <w:r>
        <w:t xml:space="preserve"> can be used as is.</w:t>
      </w:r>
    </w:p>
    <w:p w14:paraId="379AC4FC" w14:textId="2EA4B4A3" w:rsidR="002D2537" w:rsidRDefault="002D2537" w:rsidP="002D2537">
      <w:pPr>
        <w:pStyle w:val="ListParagraph"/>
        <w:numPr>
          <w:ilvl w:val="0"/>
          <w:numId w:val="30"/>
        </w:numPr>
      </w:pPr>
      <w:r>
        <w:t>LTM candidate, with or without corresponding execution condition. When an execution candidate is not included then the candidate cell is considered for LTM only.</w:t>
      </w:r>
    </w:p>
    <w:p w14:paraId="138DF5F4" w14:textId="69F90006" w:rsidR="002D2537" w:rsidRDefault="002D2537" w:rsidP="002D2537">
      <w:pPr>
        <w:pStyle w:val="ListParagraph"/>
        <w:numPr>
          <w:ilvl w:val="0"/>
          <w:numId w:val="30"/>
        </w:numPr>
      </w:pPr>
      <w:r>
        <w:t>CHO execution configuration for one or more included C-LTM candidate</w:t>
      </w:r>
      <w:r w:rsidR="00992968">
        <w:t xml:space="preserve">. This is like extending the Rel. 18 LTM-CHO </w:t>
      </w:r>
      <w:r w:rsidR="003E050D">
        <w:t>possibility to C-LTM candidates.</w:t>
      </w:r>
    </w:p>
    <w:p w14:paraId="18FB241B" w14:textId="6AC48AF1" w:rsidR="00F271F8" w:rsidRDefault="00F271F8" w:rsidP="00F271F8">
      <w:pPr>
        <w:rPr>
          <w:rFonts w:eastAsia="DengXian"/>
          <w:b/>
          <w:bCs/>
          <w:lang w:eastAsia="zh-CN"/>
        </w:rPr>
      </w:pPr>
      <w:r w:rsidRPr="002D2537">
        <w:rPr>
          <w:b/>
          <w:bCs/>
        </w:rPr>
        <w:t xml:space="preserve">Proposal </w:t>
      </w:r>
      <w:r>
        <w:rPr>
          <w:rFonts w:eastAsia="DengXian" w:hint="eastAsia"/>
          <w:b/>
          <w:bCs/>
          <w:lang w:eastAsia="zh-CN"/>
        </w:rPr>
        <w:t>4</w:t>
      </w:r>
      <w:r w:rsidRPr="002D2537">
        <w:rPr>
          <w:b/>
          <w:bCs/>
        </w:rPr>
        <w:t xml:space="preserve">: To configure conditional </w:t>
      </w:r>
      <w:r w:rsidRPr="002D2537">
        <w:rPr>
          <w:rFonts w:eastAsia="DengXian" w:hint="eastAsia"/>
          <w:b/>
          <w:bCs/>
          <w:lang w:eastAsia="zh-CN"/>
        </w:rPr>
        <w:t>LTM</w:t>
      </w:r>
      <w:r w:rsidRPr="002D2537">
        <w:rPr>
          <w:b/>
          <w:bCs/>
        </w:rPr>
        <w:t>, a Serving gNB transmits a</w:t>
      </w:r>
      <w:r w:rsidRPr="002D2537">
        <w:rPr>
          <w:b/>
          <w:bCs/>
          <w:i/>
          <w:iCs/>
        </w:rPr>
        <w:t xml:space="preserve"> RRCReconfiguration </w:t>
      </w:r>
      <w:r w:rsidRPr="002D2537">
        <w:rPr>
          <w:b/>
          <w:bCs/>
        </w:rPr>
        <w:t xml:space="preserve">to the UE including </w:t>
      </w:r>
      <w:r>
        <w:rPr>
          <w:rFonts w:eastAsia="DengXian" w:hint="eastAsia"/>
          <w:b/>
          <w:bCs/>
          <w:lang w:eastAsia="zh-CN"/>
        </w:rPr>
        <w:t xml:space="preserve">Rel-18 </w:t>
      </w:r>
      <w:r w:rsidRPr="002D2537">
        <w:rPr>
          <w:b/>
          <w:bCs/>
        </w:rPr>
        <w:t xml:space="preserve">LTM candidate configurations </w:t>
      </w:r>
      <w:r>
        <w:rPr>
          <w:rFonts w:eastAsia="DengXian" w:hint="eastAsia"/>
          <w:b/>
          <w:bCs/>
          <w:lang w:eastAsia="zh-CN"/>
        </w:rPr>
        <w:t>and Rel-19 conditional MCG LTM.</w:t>
      </w:r>
    </w:p>
    <w:p w14:paraId="75A4D621" w14:textId="5B7310A6" w:rsidR="00F271F8" w:rsidRDefault="00F271F8" w:rsidP="00F271F8">
      <w:pPr>
        <w:rPr>
          <w:rFonts w:eastAsia="DengXian"/>
          <w:b/>
          <w:bCs/>
          <w:lang w:eastAsia="zh-CN"/>
        </w:rPr>
      </w:pPr>
      <w:r>
        <w:rPr>
          <w:rFonts w:eastAsia="DengXian" w:hint="eastAsia"/>
          <w:b/>
          <w:bCs/>
          <w:lang w:eastAsia="zh-CN"/>
        </w:rPr>
        <w:t>Observation 1: Both CHO and Intra-CU MCG LTM for the same candidate cell can be configured to UE</w:t>
      </w:r>
      <w:r w:rsidR="00272A8E">
        <w:rPr>
          <w:rFonts w:eastAsia="DengXian" w:hint="eastAsia"/>
          <w:b/>
          <w:bCs/>
          <w:lang w:eastAsia="zh-CN"/>
        </w:rPr>
        <w:t xml:space="preserve"> in Rel-18</w:t>
      </w:r>
      <w:r>
        <w:rPr>
          <w:rFonts w:eastAsia="DengXian" w:hint="eastAsia"/>
          <w:b/>
          <w:bCs/>
          <w:lang w:eastAsia="zh-CN"/>
        </w:rPr>
        <w:t xml:space="preserve">. </w:t>
      </w:r>
    </w:p>
    <w:p w14:paraId="4FB7A447" w14:textId="2F456923" w:rsidR="00F271F8" w:rsidRPr="002D2537" w:rsidRDefault="00F271F8" w:rsidP="00F271F8">
      <w:pPr>
        <w:rPr>
          <w:b/>
          <w:bCs/>
        </w:rPr>
      </w:pPr>
      <w:r>
        <w:rPr>
          <w:rFonts w:eastAsia="DengXian" w:hint="eastAsia"/>
          <w:b/>
          <w:bCs/>
          <w:lang w:eastAsia="zh-CN"/>
        </w:rPr>
        <w:t xml:space="preserve">Proposal 5: The serving gNB can transmit RRC reconfiguration to UE including both </w:t>
      </w:r>
      <w:r w:rsidRPr="002D2537">
        <w:rPr>
          <w:b/>
          <w:bCs/>
        </w:rPr>
        <w:t xml:space="preserve">CHO </w:t>
      </w:r>
      <w:r>
        <w:rPr>
          <w:rFonts w:eastAsia="DengXian" w:hint="eastAsia"/>
          <w:b/>
          <w:bCs/>
          <w:lang w:eastAsia="zh-CN"/>
        </w:rPr>
        <w:t>candidate</w:t>
      </w:r>
      <w:r w:rsidRPr="002D2537">
        <w:rPr>
          <w:b/>
          <w:bCs/>
        </w:rPr>
        <w:t xml:space="preserve"> configuration </w:t>
      </w:r>
      <w:r>
        <w:rPr>
          <w:rFonts w:eastAsia="DengXian" w:hint="eastAsia"/>
          <w:b/>
          <w:bCs/>
          <w:lang w:eastAsia="zh-CN"/>
        </w:rPr>
        <w:t xml:space="preserve">and C-LTM candidate configuration to the same cell. </w:t>
      </w:r>
    </w:p>
    <w:p w14:paraId="74BAB276" w14:textId="77777777" w:rsidR="00206958" w:rsidRDefault="00206958" w:rsidP="00C769F5"/>
    <w:p w14:paraId="18AF84E8" w14:textId="14DF262E" w:rsidR="00AF076E" w:rsidRDefault="00AF076E" w:rsidP="00AF076E">
      <w:pPr>
        <w:jc w:val="both"/>
        <w:rPr>
          <w:rFonts w:eastAsia="DengXian"/>
          <w:b/>
          <w:bCs/>
          <w:lang w:val="en-US" w:eastAsia="zh-CN"/>
        </w:rPr>
      </w:pPr>
      <w:r w:rsidRPr="00BD5EAA">
        <w:rPr>
          <w:rFonts w:eastAsia="DengXian" w:hint="eastAsia"/>
          <w:b/>
          <w:bCs/>
          <w:u w:val="single"/>
          <w:lang w:eastAsia="zh-CN"/>
        </w:rPr>
        <w:t xml:space="preserve">Co-existence of condition </w:t>
      </w:r>
      <w:r>
        <w:rPr>
          <w:rFonts w:eastAsia="DengXian" w:hint="eastAsia"/>
          <w:b/>
          <w:bCs/>
          <w:u w:val="single"/>
          <w:lang w:eastAsia="zh-CN"/>
        </w:rPr>
        <w:t xml:space="preserve">SCG </w:t>
      </w:r>
      <w:r w:rsidRPr="00BD5EAA">
        <w:rPr>
          <w:rFonts w:eastAsia="DengXian" w:hint="eastAsia"/>
          <w:b/>
          <w:bCs/>
          <w:u w:val="single"/>
          <w:lang w:eastAsia="zh-CN"/>
        </w:rPr>
        <w:t>LTM</w:t>
      </w:r>
      <w:r>
        <w:rPr>
          <w:rFonts w:eastAsia="DengXian" w:hint="eastAsia"/>
          <w:b/>
          <w:bCs/>
          <w:u w:val="single"/>
          <w:lang w:eastAsia="zh-CN"/>
        </w:rPr>
        <w:t xml:space="preserve"> and MCG failure recovery</w:t>
      </w:r>
    </w:p>
    <w:p w14:paraId="7CB8DC17" w14:textId="5EA7DE40" w:rsidR="00AF076E" w:rsidRPr="00AF076E" w:rsidRDefault="00AF076E" w:rsidP="006A49E9">
      <w:r w:rsidRPr="00AF076E">
        <w:rPr>
          <w:rFonts w:hint="eastAsia"/>
        </w:rPr>
        <w:t xml:space="preserve">In Rel-18 Intra-CU </w:t>
      </w:r>
      <w:r w:rsidRPr="00AF076E">
        <w:t>SCG LTM</w:t>
      </w:r>
      <w:r w:rsidRPr="00AF076E">
        <w:rPr>
          <w:rFonts w:hint="eastAsia"/>
        </w:rPr>
        <w:t>, Intra-CU SCG LTM</w:t>
      </w:r>
      <w:r w:rsidRPr="00AF076E">
        <w:t xml:space="preserve"> switch </w:t>
      </w:r>
      <w:r w:rsidRPr="00AF076E">
        <w:rPr>
          <w:rFonts w:hint="eastAsia"/>
        </w:rPr>
        <w:t xml:space="preserve">is allowed </w:t>
      </w:r>
      <w:r w:rsidRPr="00AF076E">
        <w:t>while MCG failure recovery procedure is ongoing</w:t>
      </w:r>
      <w:r w:rsidRPr="00AF076E">
        <w:rPr>
          <w:rFonts w:hint="eastAsia"/>
        </w:rPr>
        <w:t xml:space="preserve">. </w:t>
      </w:r>
      <w:r w:rsidRPr="00AF076E">
        <w:t>M</w:t>
      </w:r>
      <w:r w:rsidRPr="00AF076E">
        <w:rPr>
          <w:rFonts w:hint="eastAsia"/>
        </w:rPr>
        <w:t xml:space="preserve">ore specifically, UE will trigger fast MCG link recovery upon RLF on MCG. After UE transmits </w:t>
      </w:r>
      <w:r w:rsidRPr="006A49E9">
        <w:rPr>
          <w:i/>
          <w:iCs/>
        </w:rPr>
        <w:t>MCGFailureInformation</w:t>
      </w:r>
      <w:r w:rsidRPr="00AF076E">
        <w:rPr>
          <w:rFonts w:hint="eastAsia"/>
        </w:rPr>
        <w:t xml:space="preserve"> message to MCG via SCG, UE starts T316 and waits for the </w:t>
      </w:r>
      <w:r w:rsidRPr="00AF076E">
        <w:t>response</w:t>
      </w:r>
      <w:r w:rsidRPr="00AF076E">
        <w:rPr>
          <w:rFonts w:hint="eastAsia"/>
        </w:rPr>
        <w:t xml:space="preserve"> e.g</w:t>
      </w:r>
      <w:r w:rsidR="00620EDA">
        <w:t>.,</w:t>
      </w:r>
      <w:r w:rsidRPr="00AF076E">
        <w:rPr>
          <w:rFonts w:hint="eastAsia"/>
        </w:rPr>
        <w:t xml:space="preserve"> handover command. Intra-CU SCG LTM could be triggered while T316 is running. </w:t>
      </w:r>
      <w:r w:rsidRPr="00AF076E">
        <w:t>T</w:t>
      </w:r>
      <w:r w:rsidRPr="00AF076E">
        <w:rPr>
          <w:rFonts w:hint="eastAsia"/>
        </w:rPr>
        <w:t xml:space="preserve">hat means the </w:t>
      </w:r>
      <w:r w:rsidRPr="00AF076E">
        <w:t>response</w:t>
      </w:r>
      <w:r w:rsidRPr="00AF076E">
        <w:rPr>
          <w:rFonts w:hint="eastAsia"/>
        </w:rPr>
        <w:t xml:space="preserve"> will be pending in SCG until UE completes SCG change triggered LTM. </w:t>
      </w:r>
      <w:r w:rsidRPr="00AF076E">
        <w:t>R</w:t>
      </w:r>
      <w:r w:rsidRPr="00AF076E">
        <w:rPr>
          <w:rFonts w:hint="eastAsia"/>
        </w:rPr>
        <w:t>egarding</w:t>
      </w:r>
      <w:r w:rsidRPr="006A49E9">
        <w:t xml:space="preserve"> conditional </w:t>
      </w:r>
      <w:r w:rsidRPr="00AF076E">
        <w:rPr>
          <w:rFonts w:hint="eastAsia"/>
        </w:rPr>
        <w:t>Intr</w:t>
      </w:r>
      <w:r w:rsidRPr="006A49E9">
        <w:t>a</w:t>
      </w:r>
      <w:r w:rsidRPr="00AF076E">
        <w:rPr>
          <w:rFonts w:hint="eastAsia"/>
        </w:rPr>
        <w:t xml:space="preserve">-CU SCG LTM, </w:t>
      </w:r>
      <w:r w:rsidRPr="006A49E9">
        <w:t xml:space="preserve">we can follow the principle of SCG LTM. </w:t>
      </w:r>
      <w:r w:rsidRPr="00AF076E">
        <w:rPr>
          <w:rFonts w:hint="eastAsia"/>
        </w:rPr>
        <w:t xml:space="preserve"> </w:t>
      </w:r>
      <w:r w:rsidRPr="006A49E9">
        <w:t>Therefore, we propose</w:t>
      </w:r>
      <w:r>
        <w:t>:</w:t>
      </w:r>
    </w:p>
    <w:p w14:paraId="5AE04D2C" w14:textId="1FF913B3" w:rsidR="00AF076E" w:rsidRPr="006A49E9" w:rsidRDefault="00AF076E" w:rsidP="00AF076E">
      <w:pPr>
        <w:jc w:val="both"/>
        <w:rPr>
          <w:rFonts w:eastAsia="DengXian"/>
          <w:lang w:eastAsia="zh-CN"/>
        </w:rPr>
      </w:pPr>
      <w:r w:rsidRPr="002A5624">
        <w:rPr>
          <w:rFonts w:hint="eastAsia"/>
          <w:b/>
          <w:bCs/>
          <w:szCs w:val="21"/>
        </w:rPr>
        <w:t xml:space="preserve">Proposal </w:t>
      </w:r>
      <w:r w:rsidR="00620EDA">
        <w:rPr>
          <w:rFonts w:eastAsia="DengXian"/>
          <w:b/>
          <w:bCs/>
          <w:szCs w:val="21"/>
          <w:lang w:eastAsia="zh-CN"/>
        </w:rPr>
        <w:t>6</w:t>
      </w:r>
      <w:r>
        <w:rPr>
          <w:rFonts w:hint="eastAsia"/>
          <w:b/>
          <w:bCs/>
          <w:szCs w:val="21"/>
        </w:rPr>
        <w:t xml:space="preserve">: </w:t>
      </w:r>
      <w:r>
        <w:rPr>
          <w:rFonts w:eastAsia="DengXian" w:hint="eastAsia"/>
          <w:b/>
          <w:bCs/>
          <w:szCs w:val="21"/>
          <w:lang w:eastAsia="zh-CN"/>
        </w:rPr>
        <w:t xml:space="preserve">Conditional </w:t>
      </w:r>
      <w:r w:rsidRPr="002A5624">
        <w:rPr>
          <w:rFonts w:hint="eastAsia"/>
          <w:b/>
          <w:bCs/>
          <w:szCs w:val="21"/>
        </w:rPr>
        <w:t>Int</w:t>
      </w:r>
      <w:r>
        <w:rPr>
          <w:rFonts w:eastAsia="DengXian" w:hint="eastAsia"/>
          <w:b/>
          <w:bCs/>
          <w:szCs w:val="21"/>
          <w:lang w:eastAsia="zh-CN"/>
        </w:rPr>
        <w:t>ra</w:t>
      </w:r>
      <w:r w:rsidRPr="002A5624">
        <w:rPr>
          <w:rFonts w:hint="eastAsia"/>
          <w:b/>
          <w:bCs/>
          <w:szCs w:val="21"/>
        </w:rPr>
        <w:t>-CU SCG LTM</w:t>
      </w:r>
      <w:r w:rsidRPr="002A5624">
        <w:rPr>
          <w:b/>
          <w:bCs/>
          <w:szCs w:val="21"/>
        </w:rPr>
        <w:t xml:space="preserve"> switch </w:t>
      </w:r>
      <w:r w:rsidRPr="002A5624">
        <w:rPr>
          <w:rFonts w:hint="eastAsia"/>
          <w:b/>
          <w:bCs/>
          <w:szCs w:val="21"/>
        </w:rPr>
        <w:t xml:space="preserve">is allowed to be triggered </w:t>
      </w:r>
      <w:r>
        <w:rPr>
          <w:rFonts w:eastAsia="DengXian" w:hint="eastAsia"/>
          <w:b/>
          <w:bCs/>
          <w:szCs w:val="21"/>
          <w:lang w:eastAsia="zh-CN"/>
        </w:rPr>
        <w:t xml:space="preserve">if the execution condition is met </w:t>
      </w:r>
      <w:r w:rsidRPr="002A5624">
        <w:rPr>
          <w:b/>
          <w:bCs/>
          <w:szCs w:val="21"/>
        </w:rPr>
        <w:t>while MCG failure recovery procedure is ongoing</w:t>
      </w:r>
      <w:r w:rsidRPr="002A5624">
        <w:rPr>
          <w:rFonts w:hint="eastAsia"/>
          <w:b/>
          <w:bCs/>
          <w:szCs w:val="21"/>
        </w:rPr>
        <w:t xml:space="preserve"> as legacy Intra-CU SCG LTM.</w:t>
      </w:r>
    </w:p>
    <w:p w14:paraId="20CF99E0" w14:textId="77777777" w:rsidR="006E7849" w:rsidRPr="006E7849" w:rsidRDefault="006E7849" w:rsidP="00C769F5">
      <w:pPr>
        <w:rPr>
          <w:lang w:val="en-US"/>
        </w:rPr>
      </w:pPr>
    </w:p>
    <w:p w14:paraId="3EC4B35B" w14:textId="77777777" w:rsidR="00C769F5" w:rsidRDefault="00C769F5" w:rsidP="00EB01B8">
      <w:pPr>
        <w:shd w:val="clear" w:color="auto" w:fill="FFFFFF"/>
        <w:spacing w:after="0"/>
        <w:textAlignment w:val="baseline"/>
        <w:rPr>
          <w:b/>
          <w:bCs/>
          <w:sz w:val="22"/>
          <w:szCs w:val="22"/>
          <w:u w:val="single"/>
        </w:rPr>
      </w:pPr>
    </w:p>
    <w:p w14:paraId="7ECDBEB6" w14:textId="670D0F7D" w:rsidR="00620EDA" w:rsidRPr="006A49E9" w:rsidRDefault="00620EDA" w:rsidP="006A49E9">
      <w:pPr>
        <w:jc w:val="both"/>
        <w:rPr>
          <w:rFonts w:eastAsia="DengXian"/>
          <w:b/>
          <w:bCs/>
          <w:u w:val="single"/>
          <w:lang w:eastAsia="zh-CN"/>
        </w:rPr>
      </w:pPr>
      <w:r>
        <w:rPr>
          <w:rFonts w:eastAsia="DengXian"/>
          <w:b/>
          <w:bCs/>
          <w:u w:val="single"/>
          <w:lang w:eastAsia="zh-CN"/>
        </w:rPr>
        <w:t>Scenario Discussion based on timeline of Early TA reception and C-LTM Condition fulfillment</w:t>
      </w:r>
    </w:p>
    <w:p w14:paraId="6544DFAC" w14:textId="77777777" w:rsidR="00620EDA" w:rsidRDefault="00620EDA" w:rsidP="00A803AA">
      <w:pPr>
        <w:shd w:val="clear" w:color="auto" w:fill="FFFFFF"/>
        <w:spacing w:after="0"/>
        <w:textAlignment w:val="baseline"/>
      </w:pPr>
    </w:p>
    <w:p w14:paraId="6D2F279F" w14:textId="7CFBDC71" w:rsidR="001B0401" w:rsidRPr="002712E8" w:rsidRDefault="002712E8" w:rsidP="00A803AA">
      <w:pPr>
        <w:shd w:val="clear" w:color="auto" w:fill="FFFFFF"/>
        <w:spacing w:after="0"/>
        <w:textAlignment w:val="baseline"/>
        <w:rPr>
          <w:sz w:val="22"/>
          <w:szCs w:val="22"/>
          <w:u w:val="single"/>
        </w:rPr>
      </w:pPr>
      <w:r w:rsidRPr="002712E8">
        <w:t>The LTM Condition fulfilment and Early TA availability are two independent events that may occur at different point of time. In the following a few scenarios are depicted and also some basic solutions are mentioned, RAN2 should discuss these.</w:t>
      </w:r>
    </w:p>
    <w:p w14:paraId="02728288" w14:textId="77777777" w:rsidR="00A803AA" w:rsidRDefault="00A803AA" w:rsidP="005F7637"/>
    <w:p w14:paraId="547A975C" w14:textId="57FDE03B" w:rsidR="00CC4CD8" w:rsidRDefault="00CC4CD8" w:rsidP="00CC4CD8">
      <w:pPr>
        <w:pStyle w:val="IntenseQuote"/>
      </w:pPr>
      <w:r>
        <w:t>Scenario 1</w:t>
      </w:r>
    </w:p>
    <w:p w14:paraId="3AF0D750" w14:textId="00C3FCB4" w:rsidR="001B0401" w:rsidRDefault="005F7637" w:rsidP="005F7637">
      <w:r>
        <w:t xml:space="preserve">In case of conditional handover procedure, a handover may only be executed by the UE when included condition(s) for at least one candidate cell are fulfilled. </w:t>
      </w:r>
      <w:r w:rsidR="001B0401" w:rsidRPr="001B0401">
        <w:rPr>
          <w:u w:val="single"/>
        </w:rPr>
        <w:t>The fulfilment of radio condition(s) is not dependent on acquisition of an Early TA</w:t>
      </w:r>
      <w:r w:rsidR="001B0401">
        <w:t xml:space="preserve"> – UE receives it from the source. </w:t>
      </w:r>
    </w:p>
    <w:p w14:paraId="5C9547E2" w14:textId="34CA5550" w:rsidR="005F7637" w:rsidRDefault="005F7637" w:rsidP="005F7637">
      <w:r>
        <w:t xml:space="preserve">One question </w:t>
      </w:r>
      <w:r w:rsidR="001B0401">
        <w:t xml:space="preserve">therefore </w:t>
      </w:r>
      <w:r>
        <w:t>arises</w:t>
      </w:r>
      <w:r w:rsidR="001B0401">
        <w:t>:</w:t>
      </w:r>
      <w:r>
        <w:t xml:space="preserve"> </w:t>
      </w:r>
      <w:r w:rsidR="001B0401">
        <w:t xml:space="preserve">What if </w:t>
      </w:r>
      <w:r>
        <w:t xml:space="preserve">at the point of fulfilment of included condition(s) for a first candidate cell, the </w:t>
      </w:r>
      <w:r w:rsidRPr="00FE0F05">
        <w:t xml:space="preserve">early TA acquisition </w:t>
      </w:r>
      <w:r w:rsidR="001B0401">
        <w:t xml:space="preserve">of </w:t>
      </w:r>
      <w:r>
        <w:t xml:space="preserve">that </w:t>
      </w:r>
      <w:r w:rsidRPr="00FE0F05">
        <w:t xml:space="preserve">candidate cell </w:t>
      </w:r>
      <w:r>
        <w:t xml:space="preserve">has </w:t>
      </w:r>
      <w:r w:rsidR="001B0401">
        <w:t xml:space="preserve">not </w:t>
      </w:r>
      <w:r>
        <w:t xml:space="preserve">been </w:t>
      </w:r>
      <w:r w:rsidR="001B0401">
        <w:t>received by the UE? In other words</w:t>
      </w:r>
      <w:r>
        <w:t>, if an Early TA value is not yet available with the UE</w:t>
      </w:r>
      <w:r w:rsidR="001B0401">
        <w:t xml:space="preserve"> but radio condition(s) for a potential candidate is fulfilled</w:t>
      </w:r>
      <w:r>
        <w:t>, should it initiate afresh RACH procedure towards the candidate (target) cell?</w:t>
      </w:r>
    </w:p>
    <w:p w14:paraId="0C74BD40" w14:textId="77777777" w:rsidR="00622F2C" w:rsidRDefault="00622F2C" w:rsidP="005F7637"/>
    <w:p w14:paraId="75AA0BC5" w14:textId="77777777" w:rsidR="00622F2C" w:rsidRDefault="00622F2C" w:rsidP="00622F2C">
      <w:pPr>
        <w:keepNext/>
        <w:jc w:val="center"/>
      </w:pPr>
      <w:r>
        <w:object w:dxaOrig="11176" w:dyaOrig="5115" w14:anchorId="6D9698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05pt;height:178.5pt" o:ole="">
            <v:imagedata r:id="rId8" o:title=""/>
          </v:shape>
          <o:OLEObject Type="Embed" ProgID="Visio.Drawing.15" ShapeID="_x0000_i1025" DrawAspect="Content" ObjectID="_1792562401" r:id="rId9"/>
        </w:object>
      </w:r>
    </w:p>
    <w:p w14:paraId="3D3AE38D" w14:textId="16476847" w:rsidR="00622F2C" w:rsidRDefault="00622F2C" w:rsidP="00622F2C">
      <w:pPr>
        <w:pStyle w:val="Caption"/>
        <w:jc w:val="center"/>
      </w:pPr>
      <w:r>
        <w:t xml:space="preserve">Figure </w:t>
      </w:r>
      <w:r>
        <w:fldChar w:fldCharType="begin"/>
      </w:r>
      <w:r>
        <w:instrText xml:space="preserve"> SEQ Figure \* ARABIC </w:instrText>
      </w:r>
      <w:r>
        <w:fldChar w:fldCharType="separate"/>
      </w:r>
      <w:r w:rsidR="00CC4CD8">
        <w:rPr>
          <w:noProof/>
        </w:rPr>
        <w:t>1</w:t>
      </w:r>
      <w:r>
        <w:fldChar w:fldCharType="end"/>
      </w:r>
      <w:r>
        <w:t xml:space="preserve">: </w:t>
      </w:r>
      <w:r>
        <w:rPr>
          <w:lang w:eastAsia="ko-KR"/>
        </w:rPr>
        <w:t>Condition(s) for a candidate cell C1 is fulfilled at point A, i.e., before receiving a PDCCH Order for C1</w:t>
      </w:r>
    </w:p>
    <w:p w14:paraId="138C7B14" w14:textId="256809B0" w:rsidR="002D3E27" w:rsidRDefault="002D3E27" w:rsidP="002D3E27">
      <w:r w:rsidRPr="002D3E27">
        <w:t xml:space="preserve">In our opinion, the UE shall start handover procedure execution immediately after Point A. To this end, the UE shall use the PRACH resource indicated in the Conditional Configuration message – which may include a Contention Free PRACH resources. The RACH Msg1 transmission shall include an implicit/ explicit indication that the UE is awaiting a timing advance in Msg2 and the same need not be sent to the source cell. </w:t>
      </w:r>
    </w:p>
    <w:p w14:paraId="048569CB" w14:textId="655B5F19" w:rsidR="002D3E27" w:rsidRDefault="002D3E27" w:rsidP="002D3E27">
      <w:pPr>
        <w:rPr>
          <w:b/>
          <w:bCs/>
        </w:rPr>
      </w:pPr>
      <w:r w:rsidRPr="00517E89">
        <w:rPr>
          <w:b/>
          <w:bCs/>
        </w:rPr>
        <w:t xml:space="preserve">Proposal </w:t>
      </w:r>
      <w:r w:rsidR="00620EDA">
        <w:rPr>
          <w:b/>
          <w:bCs/>
        </w:rPr>
        <w:t>7</w:t>
      </w:r>
      <w:r w:rsidRPr="00517E89">
        <w:rPr>
          <w:b/>
          <w:bCs/>
        </w:rPr>
        <w:t>: If the LTM condition is fulfilled before a PDCCH order for the same target cell is received or the Msg1 transmission has not started, RACH Msg1 transmission shall include an implicit/ explicit indication that the UE is awaiting a timing advance in Msg2 and the same need not be sent to the source cell.</w:t>
      </w:r>
    </w:p>
    <w:p w14:paraId="7F343F39" w14:textId="77777777" w:rsidR="009376D1" w:rsidRDefault="009376D1" w:rsidP="002D3E27">
      <w:pPr>
        <w:rPr>
          <w:b/>
          <w:bCs/>
        </w:rPr>
      </w:pPr>
    </w:p>
    <w:p w14:paraId="39CBC055" w14:textId="77777777" w:rsidR="009376D1" w:rsidRPr="00517E89" w:rsidRDefault="009376D1" w:rsidP="002D3E27">
      <w:pPr>
        <w:rPr>
          <w:b/>
          <w:bCs/>
        </w:rPr>
      </w:pPr>
    </w:p>
    <w:p w14:paraId="5E8D6C0B" w14:textId="3912712C" w:rsidR="00CC4CD8" w:rsidRPr="00CC4CD8" w:rsidRDefault="00CC4CD8" w:rsidP="00CC4CD8">
      <w:pPr>
        <w:pStyle w:val="IntenseQuote"/>
      </w:pPr>
      <w:r>
        <w:t>Scenario 2</w:t>
      </w:r>
    </w:p>
    <w:p w14:paraId="16798C60" w14:textId="77777777" w:rsidR="00CC4CD8" w:rsidRDefault="00CC4CD8" w:rsidP="00CC4CD8">
      <w:pPr>
        <w:keepNext/>
        <w:jc w:val="center"/>
      </w:pPr>
      <w:r>
        <w:object w:dxaOrig="11176" w:dyaOrig="5115" w14:anchorId="0A37FC12">
          <v:shape id="_x0000_i1026" type="#_x0000_t75" style="width:407.9pt;height:186.45pt" o:ole="">
            <v:imagedata r:id="rId10" o:title=""/>
          </v:shape>
          <o:OLEObject Type="Embed" ProgID="Visio.Drawing.15" ShapeID="_x0000_i1026" DrawAspect="Content" ObjectID="_1792562402" r:id="rId11"/>
        </w:object>
      </w:r>
    </w:p>
    <w:p w14:paraId="01E028C3" w14:textId="1F6D1EEE" w:rsidR="00CC4CD8" w:rsidRDefault="00CC4CD8" w:rsidP="00CC4CD8">
      <w:pPr>
        <w:pStyle w:val="Caption"/>
        <w:jc w:val="center"/>
      </w:pPr>
      <w:bookmarkStart w:id="6" w:name="_Ref181884685"/>
      <w:r>
        <w:t xml:space="preserve">Figure </w:t>
      </w:r>
      <w:r>
        <w:fldChar w:fldCharType="begin"/>
      </w:r>
      <w:r>
        <w:instrText xml:space="preserve"> SEQ Figure \* ARABIC </w:instrText>
      </w:r>
      <w:r>
        <w:fldChar w:fldCharType="separate"/>
      </w:r>
      <w:r>
        <w:rPr>
          <w:noProof/>
        </w:rPr>
        <w:t>2</w:t>
      </w:r>
      <w:r>
        <w:fldChar w:fldCharType="end"/>
      </w:r>
      <w:bookmarkEnd w:id="6"/>
      <w:r>
        <w:t>: P</w:t>
      </w:r>
      <w:r w:rsidRPr="00FA5922">
        <w:t xml:space="preserve">oint A </w:t>
      </w:r>
      <w:r>
        <w:t>is after transmitting Msg1 (</w:t>
      </w:r>
      <w:r w:rsidRPr="00FA5922">
        <w:t>a PDCCH Order for C1</w:t>
      </w:r>
      <w:r>
        <w:t xml:space="preserve"> was received)</w:t>
      </w:r>
    </w:p>
    <w:p w14:paraId="19D9BBD3" w14:textId="3D309E58" w:rsidR="009E58A4" w:rsidRDefault="009E58A4" w:rsidP="009E58A4">
      <w:pPr>
        <w:keepNext/>
        <w:jc w:val="both"/>
      </w:pPr>
      <w:r>
        <w:t xml:space="preserve">Scenario 2 depicted in </w:t>
      </w:r>
      <w:r>
        <w:fldChar w:fldCharType="begin"/>
      </w:r>
      <w:r>
        <w:instrText xml:space="preserve"> REF _Ref181884685 \h  \* MERGEFORMAT </w:instrText>
      </w:r>
      <w:r>
        <w:fldChar w:fldCharType="separate"/>
      </w:r>
      <w:r>
        <w:t xml:space="preserve">Figure </w:t>
      </w:r>
      <w:r>
        <w:rPr>
          <w:noProof/>
        </w:rPr>
        <w:t>2</w:t>
      </w:r>
      <w:r>
        <w:fldChar w:fldCharType="end"/>
      </w:r>
      <w:r>
        <w:t xml:space="preserve"> similar to Scenario1 but here the UE can wait to receive a valid TA from the source cell if Msg1 has already been transmitted. Or, to have unified behaviour same solution as in Scenario 1 applied. If however, CFRA resources distinguishing if the TA is sent back to the UE (and not to the source cell) is not available, UE may initiate CBRA, if Msg1 has not yet been transmitted. </w:t>
      </w:r>
    </w:p>
    <w:p w14:paraId="160EF3C6" w14:textId="7D5C2005" w:rsidR="00424952" w:rsidRDefault="00424952" w:rsidP="009E58A4">
      <w:pPr>
        <w:keepNext/>
        <w:jc w:val="both"/>
        <w:rPr>
          <w:b/>
          <w:bCs/>
        </w:rPr>
      </w:pPr>
      <w:r w:rsidRPr="00424952">
        <w:rPr>
          <w:b/>
          <w:bCs/>
        </w:rPr>
        <w:t>Proposal</w:t>
      </w:r>
      <w:r w:rsidR="008B3051">
        <w:rPr>
          <w:b/>
          <w:bCs/>
        </w:rPr>
        <w:t xml:space="preserve"> </w:t>
      </w:r>
      <w:r w:rsidR="00620EDA">
        <w:rPr>
          <w:b/>
          <w:bCs/>
        </w:rPr>
        <w:t>8</w:t>
      </w:r>
      <w:r w:rsidRPr="00424952">
        <w:rPr>
          <w:b/>
          <w:bCs/>
        </w:rPr>
        <w:t>: RAN2 to discuss correct UE behaviour when the LTM condition is fulfilled, a PDCCH order for the same target cell is received and the Msg1 transmission has started, UE may wait to receive an “Early” TA from the source or may initiate CBRA transmission.</w:t>
      </w:r>
    </w:p>
    <w:p w14:paraId="6FF51F7F" w14:textId="77777777" w:rsidR="009376D1" w:rsidRDefault="009376D1" w:rsidP="009E58A4">
      <w:pPr>
        <w:keepNext/>
        <w:jc w:val="both"/>
        <w:rPr>
          <w:b/>
          <w:bCs/>
        </w:rPr>
      </w:pPr>
    </w:p>
    <w:p w14:paraId="5AD139A0" w14:textId="77777777" w:rsidR="009376D1" w:rsidRPr="00424952" w:rsidRDefault="009376D1" w:rsidP="009E58A4">
      <w:pPr>
        <w:keepNext/>
        <w:jc w:val="both"/>
        <w:rPr>
          <w:b/>
          <w:bCs/>
        </w:rPr>
      </w:pPr>
    </w:p>
    <w:p w14:paraId="3FDC8205" w14:textId="577E87D5" w:rsidR="009E58A4" w:rsidRDefault="00424952" w:rsidP="00424952">
      <w:pPr>
        <w:pStyle w:val="IntenseQuote"/>
      </w:pPr>
      <w:r>
        <w:t>Scenario 3</w:t>
      </w:r>
    </w:p>
    <w:p w14:paraId="77A26386" w14:textId="57412758" w:rsidR="00384B0F" w:rsidRDefault="00384B0F" w:rsidP="00384B0F">
      <w:pPr>
        <w:rPr>
          <w:lang w:eastAsia="ko-KR"/>
        </w:rPr>
      </w:pPr>
      <w:r>
        <w:t>UE starts condition evaluation immediately, as soon as possible based on the measurement gaps received in the configuration, of one or more candidate cells</w:t>
      </w:r>
      <w:r>
        <w:rPr>
          <w:lang w:eastAsia="ko-KR"/>
        </w:rPr>
        <w:t>. In one example, as shown i</w:t>
      </w:r>
      <w:r w:rsidR="00F12C1A">
        <w:rPr>
          <w:lang w:eastAsia="ko-KR"/>
        </w:rPr>
        <w:t xml:space="preserve">n </w:t>
      </w:r>
      <w:r w:rsidR="00F12C1A">
        <w:rPr>
          <w:lang w:eastAsia="ko-KR"/>
        </w:rPr>
        <w:fldChar w:fldCharType="begin"/>
      </w:r>
      <w:r w:rsidR="00F12C1A">
        <w:rPr>
          <w:lang w:eastAsia="ko-KR"/>
        </w:rPr>
        <w:instrText xml:space="preserve"> REF _Ref181885502 \h </w:instrText>
      </w:r>
      <w:r w:rsidR="00F12C1A">
        <w:rPr>
          <w:lang w:eastAsia="ko-KR"/>
        </w:rPr>
      </w:r>
      <w:r w:rsidR="00F12C1A">
        <w:rPr>
          <w:lang w:eastAsia="ko-KR"/>
        </w:rPr>
        <w:fldChar w:fldCharType="separate"/>
      </w:r>
      <w:r w:rsidR="00F12C1A">
        <w:t xml:space="preserve">Figure </w:t>
      </w:r>
      <w:r w:rsidR="00F12C1A">
        <w:rPr>
          <w:noProof/>
        </w:rPr>
        <w:t>3</w:t>
      </w:r>
      <w:r w:rsidR="00F12C1A">
        <w:rPr>
          <w:lang w:eastAsia="ko-KR"/>
        </w:rPr>
        <w:fldChar w:fldCharType="end"/>
      </w:r>
      <w:r>
        <w:rPr>
          <w:lang w:eastAsia="ko-KR"/>
        </w:rPr>
        <w:t xml:space="preserve">, the condition(s) for a candidate cell C1 is fulfilled at point A, i.e., </w:t>
      </w:r>
      <w:r w:rsidRPr="00671C0E">
        <w:rPr>
          <w:u w:val="single"/>
          <w:lang w:eastAsia="ko-KR"/>
        </w:rPr>
        <w:t>after</w:t>
      </w:r>
      <w:r>
        <w:rPr>
          <w:lang w:eastAsia="ko-KR"/>
        </w:rPr>
        <w:t xml:space="preserve"> receiving a </w:t>
      </w:r>
      <w:r w:rsidRPr="002B4FD2">
        <w:rPr>
          <w:u w:val="single"/>
          <w:lang w:eastAsia="ko-KR"/>
        </w:rPr>
        <w:t>TA for C1 from the source cell</w:t>
      </w:r>
      <w:r>
        <w:rPr>
          <w:lang w:eastAsia="ko-KR"/>
        </w:rPr>
        <w:t xml:space="preserve"> but at which point it is unclear if the TA for C1 is still valid.</w:t>
      </w:r>
    </w:p>
    <w:p w14:paraId="48E43143" w14:textId="201233B1" w:rsidR="00615936" w:rsidRDefault="00F12C1A" w:rsidP="00615936">
      <w:pPr>
        <w:keepNext/>
        <w:jc w:val="center"/>
      </w:pPr>
      <w:r>
        <w:object w:dxaOrig="11175" w:dyaOrig="6974" w14:anchorId="53D69B2F">
          <v:shape id="_x0000_i1027" type="#_x0000_t75" style="width:368.2pt;height:230.15pt" o:ole="">
            <v:imagedata r:id="rId12" o:title=""/>
          </v:shape>
          <o:OLEObject Type="Embed" ProgID="Visio.Drawing.15" ShapeID="_x0000_i1027" DrawAspect="Content" ObjectID="_1792562403" r:id="rId13"/>
        </w:object>
      </w:r>
    </w:p>
    <w:p w14:paraId="78B5B2BB" w14:textId="2FCD1562" w:rsidR="00622F2C" w:rsidRDefault="00615936" w:rsidP="00615936">
      <w:pPr>
        <w:pStyle w:val="Caption"/>
        <w:jc w:val="center"/>
      </w:pPr>
      <w:bookmarkStart w:id="7" w:name="_Ref181885502"/>
      <w:r>
        <w:t xml:space="preserve">Figure </w:t>
      </w:r>
      <w:r>
        <w:fldChar w:fldCharType="begin"/>
      </w:r>
      <w:r>
        <w:instrText xml:space="preserve"> SEQ Figure \* ARABIC </w:instrText>
      </w:r>
      <w:r>
        <w:fldChar w:fldCharType="separate"/>
      </w:r>
      <w:r w:rsidR="00CC4CD8">
        <w:rPr>
          <w:noProof/>
        </w:rPr>
        <w:t>3</w:t>
      </w:r>
      <w:r>
        <w:fldChar w:fldCharType="end"/>
      </w:r>
      <w:bookmarkEnd w:id="7"/>
      <w:r>
        <w:t xml:space="preserve">: </w:t>
      </w:r>
      <w:r w:rsidRPr="00DC02ED">
        <w:t xml:space="preserve">Condition(s) for a candidate cell C1 is fulfilled at point A, i.e., </w:t>
      </w:r>
      <w:r>
        <w:t>after</w:t>
      </w:r>
      <w:r w:rsidRPr="00DC02ED">
        <w:t xml:space="preserve"> receiving a</w:t>
      </w:r>
      <w:r>
        <w:t xml:space="preserve">n Early TA </w:t>
      </w:r>
      <w:r w:rsidRPr="00DC02ED">
        <w:t>for C1</w:t>
      </w:r>
    </w:p>
    <w:p w14:paraId="3C94D6A0" w14:textId="464D1842" w:rsidR="00F12C1A" w:rsidRDefault="00F12C1A" w:rsidP="00F12C1A">
      <w:r w:rsidRPr="000410C6">
        <w:rPr>
          <w:lang w:eastAsia="ko-KR"/>
        </w:rPr>
        <w:t xml:space="preserve">UE starts a </w:t>
      </w:r>
      <w:r>
        <w:rPr>
          <w:lang w:eastAsia="ko-KR"/>
        </w:rPr>
        <w:t>TA-</w:t>
      </w:r>
      <w:r w:rsidRPr="000410C6">
        <w:rPr>
          <w:lang w:eastAsia="ko-KR"/>
        </w:rPr>
        <w:t>timer</w:t>
      </w:r>
      <w:r>
        <w:rPr>
          <w:lang w:eastAsia="ko-KR"/>
        </w:rPr>
        <w:t xml:space="preserve">, which may have been configured earlier in the </w:t>
      </w:r>
      <w:r>
        <w:t>Conditional Configuration message.</w:t>
      </w:r>
    </w:p>
    <w:p w14:paraId="64D16F82" w14:textId="3820CABC" w:rsidR="000C7E0A" w:rsidRDefault="00F12C1A" w:rsidP="00F12C1A">
      <w:pPr>
        <w:spacing w:after="200" w:line="276" w:lineRule="auto"/>
        <w:jc w:val="both"/>
      </w:pPr>
      <w:r>
        <w:t>If Point A occurs before the expiry of this timer (Case1 in</w:t>
      </w:r>
      <w:r>
        <w:rPr>
          <w:lang w:eastAsia="ko-KR"/>
        </w:rPr>
        <w:t xml:space="preserve"> </w:t>
      </w:r>
      <w:r>
        <w:rPr>
          <w:lang w:eastAsia="ko-KR"/>
        </w:rPr>
        <w:fldChar w:fldCharType="begin"/>
      </w:r>
      <w:r>
        <w:rPr>
          <w:lang w:eastAsia="ko-KR"/>
        </w:rPr>
        <w:instrText xml:space="preserve"> REF _Ref181885502 \h </w:instrText>
      </w:r>
      <w:r>
        <w:rPr>
          <w:lang w:eastAsia="ko-KR"/>
        </w:rPr>
      </w:r>
      <w:r>
        <w:rPr>
          <w:lang w:eastAsia="ko-KR"/>
        </w:rPr>
        <w:fldChar w:fldCharType="separate"/>
      </w:r>
      <w:r>
        <w:t xml:space="preserve">Figure </w:t>
      </w:r>
      <w:r>
        <w:rPr>
          <w:noProof/>
        </w:rPr>
        <w:t>3</w:t>
      </w:r>
      <w:r>
        <w:rPr>
          <w:lang w:eastAsia="ko-KR"/>
        </w:rPr>
        <w:fldChar w:fldCharType="end"/>
      </w:r>
      <w:r>
        <w:t xml:space="preserve">), UE transmits handover completion. If Point A occurs after the expiry of this timer (Case2 in </w:t>
      </w:r>
      <w:r>
        <w:rPr>
          <w:lang w:eastAsia="ko-KR"/>
        </w:rPr>
        <w:fldChar w:fldCharType="begin"/>
      </w:r>
      <w:r>
        <w:rPr>
          <w:lang w:eastAsia="ko-KR"/>
        </w:rPr>
        <w:instrText xml:space="preserve"> REF _Ref181885502 \h </w:instrText>
      </w:r>
      <w:r>
        <w:rPr>
          <w:lang w:eastAsia="ko-KR"/>
        </w:rPr>
      </w:r>
      <w:r>
        <w:rPr>
          <w:lang w:eastAsia="ko-KR"/>
        </w:rPr>
        <w:fldChar w:fldCharType="separate"/>
      </w:r>
      <w:r>
        <w:t xml:space="preserve">Figure </w:t>
      </w:r>
      <w:r>
        <w:rPr>
          <w:noProof/>
        </w:rPr>
        <w:t>3</w:t>
      </w:r>
      <w:r>
        <w:rPr>
          <w:lang w:eastAsia="ko-KR"/>
        </w:rPr>
        <w:fldChar w:fldCharType="end"/>
      </w:r>
      <w:r>
        <w:t xml:space="preserve">), UE </w:t>
      </w:r>
      <w:r w:rsidRPr="001C4F7B">
        <w:t xml:space="preserve">shall start </w:t>
      </w:r>
      <w:r>
        <w:t>handover procedure execution immediately after Point A. To this end, the UE shall (re)use the PRACH resource indicated in the Conditional Configuration message irrespective of if a Msg1 transmission to cell C1 has been made already. Previously received configuration may include a Contention Free PRACH resources. The RACH Msg1 transmission shall include an implicit/ explicit indication that the UE is awaiting a timing advance in Msg2 and the same need not be sent to the source cell.</w:t>
      </w:r>
    </w:p>
    <w:p w14:paraId="0049FA9A" w14:textId="5655B392" w:rsidR="00F12C1A" w:rsidRPr="006A49E9" w:rsidRDefault="006A49E9" w:rsidP="006A49E9">
      <w:pPr>
        <w:jc w:val="both"/>
        <w:rPr>
          <w:b/>
          <w:bCs/>
          <w:lang w:eastAsia="ja-JP"/>
        </w:rPr>
      </w:pPr>
      <w:bookmarkStart w:id="8" w:name="_Hlk181949226"/>
      <w:r w:rsidRPr="004434A8">
        <w:rPr>
          <w:b/>
          <w:bCs/>
          <w:lang w:eastAsia="ja-JP"/>
        </w:rPr>
        <w:t xml:space="preserve">Proposal </w:t>
      </w:r>
      <w:r>
        <w:rPr>
          <w:b/>
          <w:bCs/>
          <w:lang w:eastAsia="ja-JP"/>
        </w:rPr>
        <w:t>9</w:t>
      </w:r>
      <w:r w:rsidRPr="004434A8">
        <w:rPr>
          <w:b/>
          <w:bCs/>
          <w:lang w:eastAsia="ja-JP"/>
        </w:rPr>
        <w:t>: A TA-timer is used to check the validity of received TA value. If LTM execution is fulfilled before the expiry of the TA-timer</w:t>
      </w:r>
      <w:r>
        <w:rPr>
          <w:b/>
          <w:bCs/>
          <w:lang w:eastAsia="ja-JP"/>
        </w:rPr>
        <w:t>,</w:t>
      </w:r>
      <w:r w:rsidRPr="004434A8">
        <w:rPr>
          <w:b/>
          <w:bCs/>
          <w:lang w:eastAsia="ja-JP"/>
        </w:rPr>
        <w:t xml:space="preserve"> UE sends the HO Complete to the target cell</w:t>
      </w:r>
      <w:r>
        <w:rPr>
          <w:b/>
          <w:bCs/>
          <w:lang w:eastAsia="ja-JP"/>
        </w:rPr>
        <w:t xml:space="preserve"> using RACH-less LTM procedure</w:t>
      </w:r>
      <w:r w:rsidRPr="004434A8">
        <w:rPr>
          <w:b/>
          <w:bCs/>
          <w:lang w:eastAsia="ja-JP"/>
        </w:rPr>
        <w:t>; else, UE may start a CFRA indicating that Msg2 be sent to the UE directly (not to the source cell)</w:t>
      </w:r>
      <w:r w:rsidR="00F12C1A" w:rsidRPr="00F12C1A">
        <w:rPr>
          <w:b/>
          <w:bCs/>
        </w:rPr>
        <w:t>.</w:t>
      </w:r>
    </w:p>
    <w:bookmarkEnd w:id="4"/>
    <w:bookmarkEnd w:id="8"/>
    <w:p w14:paraId="63667731" w14:textId="3C2AEA55" w:rsidR="00A70579" w:rsidRDefault="00306977" w:rsidP="009148E3">
      <w:pPr>
        <w:pStyle w:val="Heading1"/>
        <w:tabs>
          <w:tab w:val="num" w:pos="0"/>
        </w:tabs>
        <w:ind w:left="0" w:firstLine="0"/>
        <w:jc w:val="both"/>
        <w:rPr>
          <w:rFonts w:eastAsia="MS Mincho"/>
          <w:lang w:eastAsia="ja-JP"/>
        </w:rPr>
      </w:pPr>
      <w:r>
        <w:rPr>
          <w:rFonts w:eastAsia="MS Mincho"/>
          <w:lang w:eastAsia="ja-JP"/>
        </w:rPr>
        <w:t>Conclusion</w:t>
      </w:r>
    </w:p>
    <w:p w14:paraId="6CF77B06" w14:textId="6EEAC70A" w:rsidR="0048795F" w:rsidRDefault="00B02AA3" w:rsidP="00274BD4">
      <w:pPr>
        <w:jc w:val="both"/>
        <w:rPr>
          <w:lang w:eastAsia="ja-JP"/>
        </w:rPr>
      </w:pPr>
      <w:r>
        <w:rPr>
          <w:rFonts w:eastAsia="DengXian"/>
          <w:lang w:eastAsia="zh-CN"/>
        </w:rPr>
        <w:t>This document attempt</w:t>
      </w:r>
      <w:r w:rsidR="009645FB">
        <w:rPr>
          <w:rFonts w:eastAsia="DengXian"/>
          <w:lang w:eastAsia="zh-CN"/>
        </w:rPr>
        <w:t>ed</w:t>
      </w:r>
      <w:r>
        <w:rPr>
          <w:rFonts w:eastAsia="DengXian"/>
          <w:lang w:eastAsia="zh-CN"/>
        </w:rPr>
        <w:t xml:space="preserve"> to develop a</w:t>
      </w:r>
      <w:r w:rsidR="002A56C0">
        <w:rPr>
          <w:rFonts w:eastAsia="DengXian"/>
          <w:lang w:eastAsia="zh-CN"/>
        </w:rPr>
        <w:t xml:space="preserve"> basic understanding</w:t>
      </w:r>
      <w:r>
        <w:rPr>
          <w:rFonts w:eastAsia="DengXian"/>
          <w:lang w:eastAsia="zh-CN"/>
        </w:rPr>
        <w:t xml:space="preserve"> of “conditional LTM” and propose</w:t>
      </w:r>
      <w:r w:rsidR="009645FB">
        <w:rPr>
          <w:rFonts w:eastAsia="DengXian"/>
          <w:lang w:eastAsia="zh-CN"/>
        </w:rPr>
        <w:t>d</w:t>
      </w:r>
      <w:r>
        <w:rPr>
          <w:rFonts w:eastAsia="DengXian"/>
          <w:lang w:eastAsia="zh-CN"/>
        </w:rPr>
        <w:t xml:space="preserve"> some first scenarios for RAN2 consideration.</w:t>
      </w:r>
      <w:r>
        <w:rPr>
          <w:bCs/>
          <w:lang w:eastAsia="zh-CN"/>
        </w:rPr>
        <w:t xml:space="preserve"> </w:t>
      </w:r>
      <w:r w:rsidR="0048795F">
        <w:rPr>
          <w:lang w:eastAsia="ja-JP"/>
        </w:rPr>
        <w:t>In summary, we</w:t>
      </w:r>
      <w:r w:rsidR="0028291E">
        <w:rPr>
          <w:lang w:eastAsia="ja-JP"/>
        </w:rPr>
        <w:t xml:space="preserve"> </w:t>
      </w:r>
      <w:r w:rsidR="00FB37D4">
        <w:rPr>
          <w:lang w:eastAsia="ja-JP"/>
        </w:rPr>
        <w:t>have following observations and proposals</w:t>
      </w:r>
      <w:r w:rsidR="00850011">
        <w:rPr>
          <w:lang w:eastAsia="ja-JP"/>
        </w:rPr>
        <w:t>:</w:t>
      </w:r>
    </w:p>
    <w:p w14:paraId="3F6463B8" w14:textId="77777777" w:rsidR="00560A8A" w:rsidRDefault="00560A8A" w:rsidP="00560A8A">
      <w:pPr>
        <w:rPr>
          <w:rFonts w:eastAsia="DengXian"/>
          <w:b/>
          <w:bCs/>
          <w:u w:val="single"/>
          <w:lang w:eastAsia="zh-CN"/>
        </w:rPr>
      </w:pPr>
      <w:r>
        <w:rPr>
          <w:rFonts w:eastAsia="DengXian" w:hint="eastAsia"/>
          <w:b/>
          <w:bCs/>
          <w:u w:val="single"/>
          <w:lang w:eastAsia="zh-CN"/>
        </w:rPr>
        <w:t>Early TA delivery</w:t>
      </w:r>
    </w:p>
    <w:p w14:paraId="4FAA3736" w14:textId="31BAB59B" w:rsidR="004434A8" w:rsidRPr="004434A8" w:rsidRDefault="004434A8" w:rsidP="004434A8">
      <w:pPr>
        <w:jc w:val="both"/>
        <w:rPr>
          <w:b/>
          <w:bCs/>
          <w:lang w:eastAsia="ja-JP"/>
        </w:rPr>
      </w:pPr>
      <w:r w:rsidRPr="004434A8">
        <w:rPr>
          <w:b/>
          <w:bCs/>
          <w:lang w:eastAsia="ja-JP"/>
        </w:rPr>
        <w:t xml:space="preserve">Proposal </w:t>
      </w:r>
      <w:r w:rsidR="00620EDA">
        <w:rPr>
          <w:b/>
          <w:bCs/>
          <w:lang w:eastAsia="ja-JP"/>
        </w:rPr>
        <w:t>1</w:t>
      </w:r>
      <w:r w:rsidRPr="004434A8">
        <w:rPr>
          <w:b/>
          <w:bCs/>
          <w:lang w:eastAsia="ja-JP"/>
        </w:rPr>
        <w:t>: The Early TA is signalled to the UE from the source cell (i.e., not from the candidate cell directly to the UE).</w:t>
      </w:r>
    </w:p>
    <w:p w14:paraId="5014FC0A" w14:textId="62D5C0FD" w:rsidR="004434A8" w:rsidRPr="004434A8" w:rsidRDefault="004434A8" w:rsidP="004434A8">
      <w:pPr>
        <w:jc w:val="both"/>
        <w:rPr>
          <w:b/>
          <w:bCs/>
          <w:lang w:eastAsia="ja-JP"/>
        </w:rPr>
      </w:pPr>
      <w:r w:rsidRPr="004434A8">
        <w:rPr>
          <w:b/>
          <w:bCs/>
          <w:lang w:eastAsia="ja-JP"/>
        </w:rPr>
        <w:t xml:space="preserve">Proposal </w:t>
      </w:r>
      <w:r w:rsidR="00620EDA">
        <w:rPr>
          <w:b/>
          <w:bCs/>
          <w:lang w:eastAsia="ja-JP"/>
        </w:rPr>
        <w:t>2</w:t>
      </w:r>
      <w:r w:rsidRPr="004434A8">
        <w:rPr>
          <w:b/>
          <w:bCs/>
          <w:lang w:eastAsia="ja-JP"/>
        </w:rPr>
        <w:t>: RAN2 to discuss whether LTM cell switch command MAC CE can be used to trigger LTM cell switch toward conditional LTM candidate cell.</w:t>
      </w:r>
    </w:p>
    <w:p w14:paraId="5015FB46" w14:textId="3D59A744" w:rsidR="004434A8" w:rsidRDefault="004434A8" w:rsidP="004434A8">
      <w:pPr>
        <w:jc w:val="both"/>
        <w:rPr>
          <w:b/>
          <w:bCs/>
          <w:lang w:eastAsia="ja-JP"/>
        </w:rPr>
      </w:pPr>
      <w:r w:rsidRPr="004434A8">
        <w:rPr>
          <w:b/>
          <w:bCs/>
          <w:lang w:eastAsia="ja-JP"/>
        </w:rPr>
        <w:t xml:space="preserve">Proposal </w:t>
      </w:r>
      <w:r w:rsidR="00620EDA">
        <w:rPr>
          <w:b/>
          <w:bCs/>
          <w:lang w:eastAsia="ja-JP"/>
        </w:rPr>
        <w:t>3</w:t>
      </w:r>
      <w:r w:rsidRPr="004434A8">
        <w:rPr>
          <w:b/>
          <w:bCs/>
          <w:lang w:eastAsia="ja-JP"/>
        </w:rPr>
        <w:t>: The Rel. 18 LTM Cell Switch Command MAC CE is reused to provide Early TA, TCI states etc. to the UE for C-LTM purpose without triggering a mobility execution directly.</w:t>
      </w:r>
    </w:p>
    <w:p w14:paraId="05BFDD6C" w14:textId="250F8361" w:rsidR="00560A8A" w:rsidRPr="001044F6" w:rsidRDefault="00560A8A" w:rsidP="00560A8A">
      <w:pPr>
        <w:rPr>
          <w:rFonts w:eastAsia="DengXian"/>
          <w:b/>
          <w:bCs/>
          <w:u w:val="single"/>
          <w:lang w:eastAsia="zh-CN"/>
        </w:rPr>
      </w:pPr>
      <w:r w:rsidRPr="001044F6">
        <w:rPr>
          <w:rFonts w:eastAsia="DengXian"/>
          <w:b/>
          <w:bCs/>
          <w:u w:val="single"/>
          <w:lang w:eastAsia="zh-CN"/>
        </w:rPr>
        <w:t>Co-existence of condition</w:t>
      </w:r>
      <w:r w:rsidR="00272A8E">
        <w:rPr>
          <w:rFonts w:eastAsia="DengXian" w:hint="eastAsia"/>
          <w:b/>
          <w:bCs/>
          <w:u w:val="single"/>
          <w:lang w:eastAsia="zh-CN"/>
        </w:rPr>
        <w:t>al</w:t>
      </w:r>
      <w:r w:rsidRPr="001044F6">
        <w:rPr>
          <w:rFonts w:eastAsia="DengXian"/>
          <w:b/>
          <w:bCs/>
          <w:u w:val="single"/>
          <w:lang w:eastAsia="zh-CN"/>
        </w:rPr>
        <w:t xml:space="preserve"> LTM</w:t>
      </w:r>
      <w:r>
        <w:rPr>
          <w:rFonts w:eastAsia="DengXian" w:hint="eastAsia"/>
          <w:b/>
          <w:bCs/>
          <w:u w:val="single"/>
          <w:lang w:eastAsia="zh-CN"/>
        </w:rPr>
        <w:t xml:space="preserve"> and CHO/LTM</w:t>
      </w:r>
    </w:p>
    <w:p w14:paraId="71C92A7C" w14:textId="77777777" w:rsidR="00620EDA" w:rsidRDefault="00620EDA" w:rsidP="00620EDA">
      <w:pPr>
        <w:rPr>
          <w:rFonts w:eastAsia="DengXian"/>
          <w:b/>
          <w:bCs/>
          <w:lang w:eastAsia="zh-CN"/>
        </w:rPr>
      </w:pPr>
      <w:r w:rsidRPr="002D2537">
        <w:rPr>
          <w:b/>
          <w:bCs/>
        </w:rPr>
        <w:t xml:space="preserve">Proposal </w:t>
      </w:r>
      <w:r>
        <w:rPr>
          <w:rFonts w:eastAsia="DengXian" w:hint="eastAsia"/>
          <w:b/>
          <w:bCs/>
          <w:lang w:eastAsia="zh-CN"/>
        </w:rPr>
        <w:t>4</w:t>
      </w:r>
      <w:r w:rsidRPr="002D2537">
        <w:rPr>
          <w:b/>
          <w:bCs/>
        </w:rPr>
        <w:t xml:space="preserve">: To configure conditional </w:t>
      </w:r>
      <w:r w:rsidRPr="002D2537">
        <w:rPr>
          <w:rFonts w:eastAsia="DengXian" w:hint="eastAsia"/>
          <w:b/>
          <w:bCs/>
          <w:lang w:eastAsia="zh-CN"/>
        </w:rPr>
        <w:t>LTM</w:t>
      </w:r>
      <w:r w:rsidRPr="002D2537">
        <w:rPr>
          <w:b/>
          <w:bCs/>
        </w:rPr>
        <w:t>, a Serving gNB transmits a</w:t>
      </w:r>
      <w:r w:rsidRPr="002D2537">
        <w:rPr>
          <w:b/>
          <w:bCs/>
          <w:i/>
          <w:iCs/>
        </w:rPr>
        <w:t xml:space="preserve"> RRCReconfiguration </w:t>
      </w:r>
      <w:r w:rsidRPr="002D2537">
        <w:rPr>
          <w:b/>
          <w:bCs/>
        </w:rPr>
        <w:t xml:space="preserve">to the UE including </w:t>
      </w:r>
      <w:r>
        <w:rPr>
          <w:rFonts w:eastAsia="DengXian" w:hint="eastAsia"/>
          <w:b/>
          <w:bCs/>
          <w:lang w:eastAsia="zh-CN"/>
        </w:rPr>
        <w:t xml:space="preserve">Rel-18 </w:t>
      </w:r>
      <w:r w:rsidRPr="002D2537">
        <w:rPr>
          <w:b/>
          <w:bCs/>
        </w:rPr>
        <w:t xml:space="preserve">LTM candidate configurations </w:t>
      </w:r>
      <w:r>
        <w:rPr>
          <w:rFonts w:eastAsia="DengXian" w:hint="eastAsia"/>
          <w:b/>
          <w:bCs/>
          <w:lang w:eastAsia="zh-CN"/>
        </w:rPr>
        <w:t>and Rel-19 conditional MCG LTM.</w:t>
      </w:r>
    </w:p>
    <w:p w14:paraId="4D6FCD95" w14:textId="2170BF29" w:rsidR="00620EDA" w:rsidRDefault="00620EDA" w:rsidP="00620EDA">
      <w:pPr>
        <w:rPr>
          <w:rFonts w:eastAsia="DengXian"/>
          <w:b/>
          <w:bCs/>
          <w:lang w:eastAsia="zh-CN"/>
        </w:rPr>
      </w:pPr>
      <w:r>
        <w:rPr>
          <w:rFonts w:eastAsia="DengXian" w:hint="eastAsia"/>
          <w:b/>
          <w:bCs/>
          <w:lang w:eastAsia="zh-CN"/>
        </w:rPr>
        <w:t>Observation 1: Both CHO and Intra-CU MCG LTM for the same candidate cell can be configured to UE</w:t>
      </w:r>
      <w:r w:rsidR="00272A8E">
        <w:rPr>
          <w:rFonts w:eastAsia="DengXian" w:hint="eastAsia"/>
          <w:b/>
          <w:bCs/>
          <w:lang w:eastAsia="zh-CN"/>
        </w:rPr>
        <w:t xml:space="preserve"> in Rel-18</w:t>
      </w:r>
      <w:r>
        <w:rPr>
          <w:rFonts w:eastAsia="DengXian" w:hint="eastAsia"/>
          <w:b/>
          <w:bCs/>
          <w:lang w:eastAsia="zh-CN"/>
        </w:rPr>
        <w:t xml:space="preserve">. </w:t>
      </w:r>
    </w:p>
    <w:p w14:paraId="102A5ED0" w14:textId="1D19D996" w:rsidR="00620EDA" w:rsidRDefault="00620EDA" w:rsidP="00620EDA">
      <w:pPr>
        <w:rPr>
          <w:rFonts w:eastAsia="DengXian"/>
          <w:b/>
          <w:bCs/>
          <w:lang w:eastAsia="zh-CN"/>
        </w:rPr>
      </w:pPr>
      <w:r>
        <w:rPr>
          <w:rFonts w:eastAsia="DengXian" w:hint="eastAsia"/>
          <w:b/>
          <w:bCs/>
          <w:lang w:eastAsia="zh-CN"/>
        </w:rPr>
        <w:t xml:space="preserve">Proposal 5: The serving gNB can transmit RRC reconfiguration to UE including both </w:t>
      </w:r>
      <w:r w:rsidRPr="002D2537">
        <w:rPr>
          <w:b/>
          <w:bCs/>
        </w:rPr>
        <w:t xml:space="preserve">CHO </w:t>
      </w:r>
      <w:r>
        <w:rPr>
          <w:rFonts w:eastAsia="DengXian" w:hint="eastAsia"/>
          <w:b/>
          <w:bCs/>
          <w:lang w:eastAsia="zh-CN"/>
        </w:rPr>
        <w:t>candidate</w:t>
      </w:r>
      <w:r w:rsidRPr="002D2537">
        <w:rPr>
          <w:b/>
          <w:bCs/>
        </w:rPr>
        <w:t xml:space="preserve"> configuration </w:t>
      </w:r>
      <w:r>
        <w:rPr>
          <w:rFonts w:eastAsia="DengXian" w:hint="eastAsia"/>
          <w:b/>
          <w:bCs/>
          <w:lang w:eastAsia="zh-CN"/>
        </w:rPr>
        <w:t xml:space="preserve">and C-LTM candidate configuration to the same cell. </w:t>
      </w:r>
    </w:p>
    <w:p w14:paraId="648D6A87" w14:textId="77777777" w:rsidR="00560A8A" w:rsidRDefault="00560A8A" w:rsidP="00560A8A">
      <w:pPr>
        <w:jc w:val="both"/>
        <w:rPr>
          <w:rFonts w:eastAsia="DengXian"/>
          <w:b/>
          <w:bCs/>
          <w:lang w:val="en-US" w:eastAsia="zh-CN"/>
        </w:rPr>
      </w:pPr>
      <w:r w:rsidRPr="00BD5EAA">
        <w:rPr>
          <w:rFonts w:eastAsia="DengXian" w:hint="eastAsia"/>
          <w:b/>
          <w:bCs/>
          <w:u w:val="single"/>
          <w:lang w:eastAsia="zh-CN"/>
        </w:rPr>
        <w:t xml:space="preserve">Co-existence of condition </w:t>
      </w:r>
      <w:r>
        <w:rPr>
          <w:rFonts w:eastAsia="DengXian" w:hint="eastAsia"/>
          <w:b/>
          <w:bCs/>
          <w:u w:val="single"/>
          <w:lang w:eastAsia="zh-CN"/>
        </w:rPr>
        <w:t xml:space="preserve">SCG </w:t>
      </w:r>
      <w:r w:rsidRPr="00BD5EAA">
        <w:rPr>
          <w:rFonts w:eastAsia="DengXian" w:hint="eastAsia"/>
          <w:b/>
          <w:bCs/>
          <w:u w:val="single"/>
          <w:lang w:eastAsia="zh-CN"/>
        </w:rPr>
        <w:t>LTM</w:t>
      </w:r>
      <w:r>
        <w:rPr>
          <w:rFonts w:eastAsia="DengXian" w:hint="eastAsia"/>
          <w:b/>
          <w:bCs/>
          <w:u w:val="single"/>
          <w:lang w:eastAsia="zh-CN"/>
        </w:rPr>
        <w:t xml:space="preserve"> and MCG failure recovery</w:t>
      </w:r>
    </w:p>
    <w:p w14:paraId="76154F75" w14:textId="613D736C" w:rsidR="00620EDA" w:rsidRPr="006A49E9" w:rsidRDefault="00620EDA" w:rsidP="00620EDA">
      <w:pPr>
        <w:jc w:val="both"/>
        <w:rPr>
          <w:rFonts w:eastAsia="DengXian"/>
          <w:lang w:eastAsia="zh-CN"/>
        </w:rPr>
      </w:pPr>
      <w:r w:rsidRPr="002A5624">
        <w:rPr>
          <w:rFonts w:hint="eastAsia"/>
          <w:b/>
          <w:bCs/>
          <w:szCs w:val="21"/>
        </w:rPr>
        <w:t xml:space="preserve">Proposal </w:t>
      </w:r>
      <w:r>
        <w:rPr>
          <w:rFonts w:eastAsia="DengXian"/>
          <w:b/>
          <w:bCs/>
          <w:szCs w:val="21"/>
          <w:lang w:eastAsia="zh-CN"/>
        </w:rPr>
        <w:t>6</w:t>
      </w:r>
      <w:r>
        <w:rPr>
          <w:rFonts w:hint="eastAsia"/>
          <w:b/>
          <w:bCs/>
          <w:szCs w:val="21"/>
        </w:rPr>
        <w:t xml:space="preserve">: </w:t>
      </w:r>
      <w:r>
        <w:rPr>
          <w:rFonts w:eastAsia="DengXian" w:hint="eastAsia"/>
          <w:b/>
          <w:bCs/>
          <w:szCs w:val="21"/>
          <w:lang w:eastAsia="zh-CN"/>
        </w:rPr>
        <w:t xml:space="preserve">Conditional </w:t>
      </w:r>
      <w:r w:rsidRPr="002A5624">
        <w:rPr>
          <w:rFonts w:hint="eastAsia"/>
          <w:b/>
          <w:bCs/>
          <w:szCs w:val="21"/>
        </w:rPr>
        <w:t>Int</w:t>
      </w:r>
      <w:r>
        <w:rPr>
          <w:rFonts w:eastAsia="DengXian" w:hint="eastAsia"/>
          <w:b/>
          <w:bCs/>
          <w:szCs w:val="21"/>
          <w:lang w:eastAsia="zh-CN"/>
        </w:rPr>
        <w:t>ra</w:t>
      </w:r>
      <w:r w:rsidRPr="002A5624">
        <w:rPr>
          <w:rFonts w:hint="eastAsia"/>
          <w:b/>
          <w:bCs/>
          <w:szCs w:val="21"/>
        </w:rPr>
        <w:t>-CU SCG LTM</w:t>
      </w:r>
      <w:r w:rsidRPr="002A5624">
        <w:rPr>
          <w:b/>
          <w:bCs/>
          <w:szCs w:val="21"/>
        </w:rPr>
        <w:t xml:space="preserve"> switch </w:t>
      </w:r>
      <w:r w:rsidRPr="002A5624">
        <w:rPr>
          <w:rFonts w:hint="eastAsia"/>
          <w:b/>
          <w:bCs/>
          <w:szCs w:val="21"/>
        </w:rPr>
        <w:t xml:space="preserve">is allowed to be triggered </w:t>
      </w:r>
      <w:r>
        <w:rPr>
          <w:rFonts w:eastAsia="DengXian" w:hint="eastAsia"/>
          <w:b/>
          <w:bCs/>
          <w:szCs w:val="21"/>
          <w:lang w:eastAsia="zh-CN"/>
        </w:rPr>
        <w:t xml:space="preserve">if the execution condition is met </w:t>
      </w:r>
      <w:r w:rsidRPr="002A5624">
        <w:rPr>
          <w:b/>
          <w:bCs/>
          <w:szCs w:val="21"/>
        </w:rPr>
        <w:t>while MCG failure recovery procedure is ongoing</w:t>
      </w:r>
      <w:r w:rsidRPr="002A5624">
        <w:rPr>
          <w:rFonts w:hint="eastAsia"/>
          <w:b/>
          <w:bCs/>
          <w:szCs w:val="21"/>
        </w:rPr>
        <w:t xml:space="preserve"> as legacy Intra-CU SCG LTM.</w:t>
      </w:r>
    </w:p>
    <w:p w14:paraId="65F5EED9" w14:textId="77777777" w:rsidR="00560A8A" w:rsidRDefault="00560A8A" w:rsidP="004434A8">
      <w:pPr>
        <w:jc w:val="both"/>
        <w:rPr>
          <w:rFonts w:eastAsia="DengXian"/>
          <w:b/>
          <w:bCs/>
          <w:u w:val="single"/>
          <w:lang w:eastAsia="zh-CN"/>
        </w:rPr>
      </w:pPr>
      <w:r>
        <w:rPr>
          <w:rFonts w:eastAsia="DengXian"/>
          <w:b/>
          <w:bCs/>
          <w:u w:val="single"/>
          <w:lang w:eastAsia="zh-CN"/>
        </w:rPr>
        <w:t xml:space="preserve">Scenario Discussion </w:t>
      </w:r>
    </w:p>
    <w:p w14:paraId="76559EFE" w14:textId="3372B11F" w:rsidR="004434A8" w:rsidRPr="004434A8" w:rsidRDefault="004434A8" w:rsidP="004434A8">
      <w:pPr>
        <w:jc w:val="both"/>
        <w:rPr>
          <w:b/>
          <w:bCs/>
          <w:lang w:eastAsia="ja-JP"/>
        </w:rPr>
      </w:pPr>
      <w:r w:rsidRPr="004434A8">
        <w:rPr>
          <w:b/>
          <w:bCs/>
          <w:lang w:eastAsia="ja-JP"/>
        </w:rPr>
        <w:t xml:space="preserve">Proposal </w:t>
      </w:r>
      <w:r w:rsidR="00620EDA">
        <w:rPr>
          <w:b/>
          <w:bCs/>
          <w:lang w:eastAsia="ja-JP"/>
        </w:rPr>
        <w:t>7</w:t>
      </w:r>
      <w:r w:rsidRPr="004434A8">
        <w:rPr>
          <w:b/>
          <w:bCs/>
          <w:lang w:eastAsia="ja-JP"/>
        </w:rPr>
        <w:t xml:space="preserve">: If the LTM condition is fulfilled before a PDCCH order for the same target cell is received or the Msg1 transmission has not started, RACH Msg1 transmission </w:t>
      </w:r>
      <w:r w:rsidR="00F065CE">
        <w:rPr>
          <w:b/>
          <w:bCs/>
          <w:lang w:eastAsia="ja-JP"/>
        </w:rPr>
        <w:t xml:space="preserve">should be started and </w:t>
      </w:r>
      <w:r w:rsidRPr="004434A8">
        <w:rPr>
          <w:b/>
          <w:bCs/>
          <w:lang w:eastAsia="ja-JP"/>
        </w:rPr>
        <w:t>shall include an implicit/ explicit indication that the UE is awaiting a timing advance in Msg2 and the same need not be sent to the source cell.</w:t>
      </w:r>
    </w:p>
    <w:p w14:paraId="4DC16C0F" w14:textId="5201CECC" w:rsidR="004434A8" w:rsidRPr="004434A8" w:rsidRDefault="004434A8" w:rsidP="004434A8">
      <w:pPr>
        <w:jc w:val="both"/>
        <w:rPr>
          <w:b/>
          <w:bCs/>
          <w:lang w:eastAsia="ja-JP"/>
        </w:rPr>
      </w:pPr>
      <w:r w:rsidRPr="004434A8">
        <w:rPr>
          <w:b/>
          <w:bCs/>
          <w:lang w:eastAsia="ja-JP"/>
        </w:rPr>
        <w:t xml:space="preserve">Proposal </w:t>
      </w:r>
      <w:r w:rsidR="00620EDA">
        <w:rPr>
          <w:b/>
          <w:bCs/>
          <w:lang w:eastAsia="ja-JP"/>
        </w:rPr>
        <w:t>8</w:t>
      </w:r>
      <w:r w:rsidRPr="004434A8">
        <w:rPr>
          <w:b/>
          <w:bCs/>
          <w:lang w:eastAsia="ja-JP"/>
        </w:rPr>
        <w:t>: RAN2 to discuss correct UE behaviour when the LTM condition is fulfilled, a PDCCH order for the same target cell is received and the Msg1 transmission has started, UE may wait to receive an “Early” TA from the source or may initiate CBRA transmission.</w:t>
      </w:r>
    </w:p>
    <w:p w14:paraId="0C10EEAC" w14:textId="3C131131" w:rsidR="00E851E4" w:rsidRPr="004434A8" w:rsidRDefault="004434A8" w:rsidP="004434A8">
      <w:pPr>
        <w:jc w:val="both"/>
        <w:rPr>
          <w:b/>
          <w:bCs/>
          <w:lang w:eastAsia="ja-JP"/>
        </w:rPr>
      </w:pPr>
      <w:r w:rsidRPr="004434A8">
        <w:rPr>
          <w:b/>
          <w:bCs/>
          <w:lang w:eastAsia="ja-JP"/>
        </w:rPr>
        <w:t xml:space="preserve">Proposal </w:t>
      </w:r>
      <w:r w:rsidR="00620EDA">
        <w:rPr>
          <w:b/>
          <w:bCs/>
          <w:lang w:eastAsia="ja-JP"/>
        </w:rPr>
        <w:t>9</w:t>
      </w:r>
      <w:r w:rsidRPr="004434A8">
        <w:rPr>
          <w:b/>
          <w:bCs/>
          <w:lang w:eastAsia="ja-JP"/>
        </w:rPr>
        <w:t>: A TA-timer is used to check the validity of received TA value. If LTM execution is fulfilled before the expiry of the TA-timer</w:t>
      </w:r>
      <w:r w:rsidR="00F065CE">
        <w:rPr>
          <w:b/>
          <w:bCs/>
          <w:lang w:eastAsia="ja-JP"/>
        </w:rPr>
        <w:t>,</w:t>
      </w:r>
      <w:r w:rsidRPr="004434A8">
        <w:rPr>
          <w:b/>
          <w:bCs/>
          <w:lang w:eastAsia="ja-JP"/>
        </w:rPr>
        <w:t xml:space="preserve"> UE sends the HO Complete to the target cell</w:t>
      </w:r>
      <w:r w:rsidR="006A49E9">
        <w:rPr>
          <w:b/>
          <w:bCs/>
          <w:lang w:eastAsia="ja-JP"/>
        </w:rPr>
        <w:t xml:space="preserve"> using RACH-less LTM procedure</w:t>
      </w:r>
      <w:r w:rsidRPr="004434A8">
        <w:rPr>
          <w:b/>
          <w:bCs/>
          <w:lang w:eastAsia="ja-JP"/>
        </w:rPr>
        <w:t>; else, UE may start a CFRA indicating that Msg2 be sent to the UE directly (not to the source cell).</w:t>
      </w:r>
    </w:p>
    <w:bookmarkEnd w:id="0"/>
    <w:p w14:paraId="3EBB3717" w14:textId="77777777" w:rsidR="00492AEA" w:rsidRPr="00492AEA" w:rsidRDefault="00C23710" w:rsidP="009148E3">
      <w:pPr>
        <w:pStyle w:val="Heading1"/>
        <w:tabs>
          <w:tab w:val="num" w:pos="0"/>
        </w:tabs>
        <w:ind w:left="0" w:firstLine="0"/>
        <w:jc w:val="both"/>
        <w:rPr>
          <w:rFonts w:eastAsia="MS Mincho"/>
          <w:lang w:eastAsia="ja-JP"/>
        </w:rPr>
      </w:pPr>
      <w:r>
        <w:rPr>
          <w:rFonts w:eastAsia="MS Mincho"/>
          <w:lang w:eastAsia="ja-JP"/>
        </w:rPr>
        <w:t>References</w:t>
      </w:r>
    </w:p>
    <w:p w14:paraId="310FA11E" w14:textId="27E8A716" w:rsidR="00810D0C" w:rsidRPr="00D76114" w:rsidRDefault="00731A3B" w:rsidP="00157310">
      <w:pPr>
        <w:numPr>
          <w:ilvl w:val="0"/>
          <w:numId w:val="2"/>
        </w:numPr>
        <w:jc w:val="both"/>
        <w:rPr>
          <w:lang w:bidi="en-US"/>
        </w:rPr>
      </w:pPr>
      <w:r>
        <w:rPr>
          <w:rFonts w:eastAsia="DengXian" w:hint="eastAsia"/>
          <w:lang w:eastAsia="zh-CN" w:bidi="en-US"/>
        </w:rPr>
        <w:t>Chair notes for RAN2#127</w:t>
      </w:r>
      <w:r w:rsidR="0016507D">
        <w:rPr>
          <w:rFonts w:eastAsia="DengXian"/>
          <w:lang w:eastAsia="zh-CN" w:bidi="en-US"/>
        </w:rPr>
        <w:t>bis</w:t>
      </w:r>
    </w:p>
    <w:sectPr w:rsidR="00810D0C" w:rsidRPr="00D76114" w:rsidSect="00F54AD0">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70E61" w14:textId="77777777" w:rsidR="00144CC0" w:rsidRDefault="00144CC0" w:rsidP="00AC001C">
      <w:pPr>
        <w:spacing w:after="0"/>
      </w:pPr>
      <w:r>
        <w:separator/>
      </w:r>
    </w:p>
  </w:endnote>
  <w:endnote w:type="continuationSeparator" w:id="0">
    <w:p w14:paraId="26B12960" w14:textId="77777777" w:rsidR="00144CC0" w:rsidRDefault="00144CC0"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9AAB2" w14:textId="77777777" w:rsidR="00144CC0" w:rsidRDefault="00144CC0" w:rsidP="00AC001C">
      <w:pPr>
        <w:spacing w:after="0"/>
      </w:pPr>
      <w:r>
        <w:separator/>
      </w:r>
    </w:p>
  </w:footnote>
  <w:footnote w:type="continuationSeparator" w:id="0">
    <w:p w14:paraId="4A456003" w14:textId="77777777" w:rsidR="00144CC0" w:rsidRDefault="00144CC0"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76F2CF9"/>
    <w:multiLevelType w:val="multilevel"/>
    <w:tmpl w:val="59CC511A"/>
    <w:lvl w:ilvl="0">
      <w:start w:val="1"/>
      <w:numFmt w:val="decimal"/>
      <w:pStyle w:val="Heading1"/>
      <w:lvlText w:val="%1"/>
      <w:lvlJc w:val="left"/>
      <w:pPr>
        <w:ind w:left="432" w:hanging="432"/>
      </w:pPr>
    </w:lvl>
    <w:lvl w:ilvl="1">
      <w:start w:val="1"/>
      <w:numFmt w:val="decimal"/>
      <w:pStyle w:val="Heading2"/>
      <w:lvlText w:val="%1.%2"/>
      <w:lvlJc w:val="left"/>
      <w:pPr>
        <w:ind w:left="336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SimSun" w:eastAsia="SimSun" w:hAnsi="SimSun"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030A95"/>
    <w:multiLevelType w:val="hybridMultilevel"/>
    <w:tmpl w:val="642A2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8022A9"/>
    <w:multiLevelType w:val="hybridMultilevel"/>
    <w:tmpl w:val="37A2A46C"/>
    <w:lvl w:ilvl="0" w:tplc="4E5CA9E4">
      <w:numFmt w:val="bullet"/>
      <w:lvlText w:val="-"/>
      <w:lvlJc w:val="left"/>
      <w:pPr>
        <w:ind w:left="704" w:hanging="420"/>
      </w:pPr>
      <w:rPr>
        <w:rFonts w:ascii="Times New Roman" w:eastAsia="MS Mincho" w:hAnsi="Times New Roman" w:hint="default"/>
      </w:rPr>
    </w:lvl>
    <w:lvl w:ilvl="1" w:tplc="4E5CA9E4">
      <w:numFmt w:val="bullet"/>
      <w:lvlText w:val="-"/>
      <w:lvlJc w:val="left"/>
      <w:pPr>
        <w:ind w:left="1124" w:hanging="420"/>
      </w:pPr>
      <w:rPr>
        <w:rFonts w:ascii="Times New Roman" w:eastAsia="MS Mincho" w:hAnsi="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8BD18A0"/>
    <w:multiLevelType w:val="hybridMultilevel"/>
    <w:tmpl w:val="BD086710"/>
    <w:lvl w:ilvl="0" w:tplc="85186AE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886289D"/>
    <w:multiLevelType w:val="hybridMultilevel"/>
    <w:tmpl w:val="3CF25CB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3" w15:restartNumberingAfterBreak="0">
    <w:nsid w:val="3C012F0E"/>
    <w:multiLevelType w:val="hybridMultilevel"/>
    <w:tmpl w:val="3CF25C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F9267A1"/>
    <w:multiLevelType w:val="hybridMultilevel"/>
    <w:tmpl w:val="8F9E14A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A57720C"/>
    <w:multiLevelType w:val="hybridMultilevel"/>
    <w:tmpl w:val="2994827A"/>
    <w:lvl w:ilvl="0" w:tplc="A90C9EC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50C56C1"/>
    <w:multiLevelType w:val="hybridMultilevel"/>
    <w:tmpl w:val="F200B180"/>
    <w:lvl w:ilvl="0" w:tplc="25604446">
      <w:start w:val="1"/>
      <w:numFmt w:val="upperLetter"/>
      <w:lvlText w:val="%1)"/>
      <w:lvlJc w:val="left"/>
      <w:pPr>
        <w:ind w:left="1020" w:hanging="360"/>
      </w:pPr>
    </w:lvl>
    <w:lvl w:ilvl="1" w:tplc="8FF2A2D6">
      <w:start w:val="1"/>
      <w:numFmt w:val="upperLetter"/>
      <w:lvlText w:val="%2)"/>
      <w:lvlJc w:val="left"/>
      <w:pPr>
        <w:ind w:left="1020" w:hanging="360"/>
      </w:pPr>
    </w:lvl>
    <w:lvl w:ilvl="2" w:tplc="87BE0BBC">
      <w:start w:val="1"/>
      <w:numFmt w:val="upperLetter"/>
      <w:lvlText w:val="%3)"/>
      <w:lvlJc w:val="left"/>
      <w:pPr>
        <w:ind w:left="1020" w:hanging="360"/>
      </w:pPr>
    </w:lvl>
    <w:lvl w:ilvl="3" w:tplc="A4248E40">
      <w:start w:val="1"/>
      <w:numFmt w:val="upperLetter"/>
      <w:lvlText w:val="%4)"/>
      <w:lvlJc w:val="left"/>
      <w:pPr>
        <w:ind w:left="1020" w:hanging="360"/>
      </w:pPr>
    </w:lvl>
    <w:lvl w:ilvl="4" w:tplc="C6C88566">
      <w:start w:val="1"/>
      <w:numFmt w:val="upperLetter"/>
      <w:lvlText w:val="%5)"/>
      <w:lvlJc w:val="left"/>
      <w:pPr>
        <w:ind w:left="1020" w:hanging="360"/>
      </w:pPr>
    </w:lvl>
    <w:lvl w:ilvl="5" w:tplc="31503F24">
      <w:start w:val="1"/>
      <w:numFmt w:val="upperLetter"/>
      <w:lvlText w:val="%6)"/>
      <w:lvlJc w:val="left"/>
      <w:pPr>
        <w:ind w:left="1020" w:hanging="360"/>
      </w:pPr>
    </w:lvl>
    <w:lvl w:ilvl="6" w:tplc="DBA4C316">
      <w:start w:val="1"/>
      <w:numFmt w:val="upperLetter"/>
      <w:lvlText w:val="%7)"/>
      <w:lvlJc w:val="left"/>
      <w:pPr>
        <w:ind w:left="1020" w:hanging="360"/>
      </w:pPr>
    </w:lvl>
    <w:lvl w:ilvl="7" w:tplc="C382D7F0">
      <w:start w:val="1"/>
      <w:numFmt w:val="upperLetter"/>
      <w:lvlText w:val="%8)"/>
      <w:lvlJc w:val="left"/>
      <w:pPr>
        <w:ind w:left="1020" w:hanging="360"/>
      </w:pPr>
    </w:lvl>
    <w:lvl w:ilvl="8" w:tplc="980CB178">
      <w:start w:val="1"/>
      <w:numFmt w:val="upperLetter"/>
      <w:lvlText w:val="%9)"/>
      <w:lvlJc w:val="left"/>
      <w:pPr>
        <w:ind w:left="1020" w:hanging="360"/>
      </w:pPr>
    </w:lvl>
  </w:abstractNum>
  <w:abstractNum w:abstractNumId="23"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72D479F9"/>
    <w:multiLevelType w:val="hybridMultilevel"/>
    <w:tmpl w:val="B8C25A0E"/>
    <w:lvl w:ilvl="0" w:tplc="4E50C226">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FC027C"/>
    <w:multiLevelType w:val="hybridMultilevel"/>
    <w:tmpl w:val="01CC59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7BCA45D2"/>
    <w:multiLevelType w:val="hybridMultilevel"/>
    <w:tmpl w:val="CCA6AC58"/>
    <w:lvl w:ilvl="0" w:tplc="BB54F4EC">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D08C5"/>
    <w:multiLevelType w:val="hybridMultilevel"/>
    <w:tmpl w:val="CA42FA74"/>
    <w:lvl w:ilvl="0" w:tplc="85DE10A6">
      <w:start w:val="1"/>
      <w:numFmt w:val="bullet"/>
      <w:lvlText w:val=""/>
      <w:lvlJc w:val="left"/>
      <w:pPr>
        <w:ind w:left="494" w:hanging="440"/>
      </w:pPr>
      <w:rPr>
        <w:rFonts w:ascii="Wingdings" w:hAnsi="Wingdings" w:hint="default"/>
      </w:rPr>
    </w:lvl>
    <w:lvl w:ilvl="1" w:tplc="04090003" w:tentative="1">
      <w:start w:val="1"/>
      <w:numFmt w:val="bullet"/>
      <w:lvlText w:val=""/>
      <w:lvlJc w:val="left"/>
      <w:pPr>
        <w:ind w:left="934" w:hanging="440"/>
      </w:pPr>
      <w:rPr>
        <w:rFonts w:ascii="Wingdings" w:hAnsi="Wingdings" w:hint="default"/>
      </w:rPr>
    </w:lvl>
    <w:lvl w:ilvl="2" w:tplc="04090005"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3" w:tentative="1">
      <w:start w:val="1"/>
      <w:numFmt w:val="bullet"/>
      <w:lvlText w:val=""/>
      <w:lvlJc w:val="left"/>
      <w:pPr>
        <w:ind w:left="2254" w:hanging="440"/>
      </w:pPr>
      <w:rPr>
        <w:rFonts w:ascii="Wingdings" w:hAnsi="Wingdings" w:hint="default"/>
      </w:rPr>
    </w:lvl>
    <w:lvl w:ilvl="5" w:tplc="04090005"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3" w:tentative="1">
      <w:start w:val="1"/>
      <w:numFmt w:val="bullet"/>
      <w:lvlText w:val=""/>
      <w:lvlJc w:val="left"/>
      <w:pPr>
        <w:ind w:left="3574" w:hanging="440"/>
      </w:pPr>
      <w:rPr>
        <w:rFonts w:ascii="Wingdings" w:hAnsi="Wingdings" w:hint="default"/>
      </w:rPr>
    </w:lvl>
    <w:lvl w:ilvl="8" w:tplc="04090005" w:tentative="1">
      <w:start w:val="1"/>
      <w:numFmt w:val="bullet"/>
      <w:lvlText w:val=""/>
      <w:lvlJc w:val="left"/>
      <w:pPr>
        <w:ind w:left="4014" w:hanging="440"/>
      </w:pPr>
      <w:rPr>
        <w:rFonts w:ascii="Wingdings" w:hAnsi="Wingdings" w:hint="default"/>
      </w:rPr>
    </w:lvl>
  </w:abstractNum>
  <w:abstractNum w:abstractNumId="3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1" w15:restartNumberingAfterBreak="0">
    <w:nsid w:val="7F1171AC"/>
    <w:multiLevelType w:val="hybridMultilevel"/>
    <w:tmpl w:val="2988BF20"/>
    <w:lvl w:ilvl="0" w:tplc="C69E5910">
      <w:start w:val="1"/>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4848498">
    <w:abstractNumId w:val="2"/>
  </w:num>
  <w:num w:numId="2" w16cid:durableId="1838618897">
    <w:abstractNumId w:val="20"/>
  </w:num>
  <w:num w:numId="3" w16cid:durableId="150030703">
    <w:abstractNumId w:val="12"/>
  </w:num>
  <w:num w:numId="4" w16cid:durableId="674772762">
    <w:abstractNumId w:val="30"/>
  </w:num>
  <w:num w:numId="5" w16cid:durableId="950933405">
    <w:abstractNumId w:val="16"/>
  </w:num>
  <w:num w:numId="6" w16cid:durableId="677773337">
    <w:abstractNumId w:val="0"/>
  </w:num>
  <w:num w:numId="7" w16cid:durableId="9135881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6677158">
    <w:abstractNumId w:val="9"/>
  </w:num>
  <w:num w:numId="9" w16cid:durableId="1436636630">
    <w:abstractNumId w:val="1"/>
  </w:num>
  <w:num w:numId="10" w16cid:durableId="1047878044">
    <w:abstractNumId w:val="25"/>
  </w:num>
  <w:num w:numId="11" w16cid:durableId="1519612977">
    <w:abstractNumId w:val="17"/>
  </w:num>
  <w:num w:numId="12" w16cid:durableId="1740639349">
    <w:abstractNumId w:val="10"/>
  </w:num>
  <w:num w:numId="13" w16cid:durableId="122429515">
    <w:abstractNumId w:val="4"/>
  </w:num>
  <w:num w:numId="14" w16cid:durableId="61832257">
    <w:abstractNumId w:val="18"/>
  </w:num>
  <w:num w:numId="15" w16cid:durableId="804783294">
    <w:abstractNumId w:val="3"/>
  </w:num>
  <w:num w:numId="16" w16cid:durableId="1619533715">
    <w:abstractNumId w:val="29"/>
  </w:num>
  <w:num w:numId="17" w16cid:durableId="860977550">
    <w:abstractNumId w:val="28"/>
  </w:num>
  <w:num w:numId="18" w16cid:durableId="1327048826">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55399401">
    <w:abstractNumId w:val="6"/>
  </w:num>
  <w:num w:numId="20" w16cid:durableId="189537365">
    <w:abstractNumId w:val="26"/>
  </w:num>
  <w:num w:numId="21" w16cid:durableId="477648917">
    <w:abstractNumId w:val="8"/>
  </w:num>
  <w:num w:numId="22" w16cid:durableId="887306038">
    <w:abstractNumId w:val="24"/>
  </w:num>
  <w:num w:numId="23" w16cid:durableId="138615457">
    <w:abstractNumId w:val="14"/>
  </w:num>
  <w:num w:numId="24" w16cid:durableId="123282281">
    <w:abstractNumId w:val="5"/>
  </w:num>
  <w:num w:numId="25" w16cid:durableId="1779443607">
    <w:abstractNumId w:val="15"/>
  </w:num>
  <w:num w:numId="26" w16cid:durableId="1746292805">
    <w:abstractNumId w:val="27"/>
  </w:num>
  <w:num w:numId="27" w16cid:durableId="1372999689">
    <w:abstractNumId w:val="23"/>
  </w:num>
  <w:num w:numId="28" w16cid:durableId="591285620">
    <w:abstractNumId w:val="13"/>
  </w:num>
  <w:num w:numId="29" w16cid:durableId="960918495">
    <w:abstractNumId w:val="11"/>
  </w:num>
  <w:num w:numId="30" w16cid:durableId="1670056354">
    <w:abstractNumId w:val="7"/>
  </w:num>
  <w:num w:numId="31" w16cid:durableId="1706172678">
    <w:abstractNumId w:val="22"/>
  </w:num>
  <w:num w:numId="32" w16cid:durableId="675886388">
    <w:abstractNumId w:val="21"/>
  </w:num>
  <w:num w:numId="33" w16cid:durableId="879783905">
    <w:abstractNumId w:val="3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doNotDisplayPageBoundaries/>
  <w:bordersDoNotSurroundHeader/>
  <w:bordersDoNotSurroundFooter/>
  <w:defaultTabStop w:val="720"/>
  <w:hyphenationZone w:val="425"/>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18BB"/>
    <w:rsid w:val="00001E2A"/>
    <w:rsid w:val="00001E6D"/>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DA"/>
    <w:rsid w:val="0000569D"/>
    <w:rsid w:val="00006045"/>
    <w:rsid w:val="000062ED"/>
    <w:rsid w:val="000065F4"/>
    <w:rsid w:val="0000686C"/>
    <w:rsid w:val="000068F0"/>
    <w:rsid w:val="000068FF"/>
    <w:rsid w:val="00006B7B"/>
    <w:rsid w:val="000073FF"/>
    <w:rsid w:val="000077A3"/>
    <w:rsid w:val="00007F1E"/>
    <w:rsid w:val="000100CD"/>
    <w:rsid w:val="000102DF"/>
    <w:rsid w:val="000105D8"/>
    <w:rsid w:val="00010652"/>
    <w:rsid w:val="00010C22"/>
    <w:rsid w:val="00011480"/>
    <w:rsid w:val="000114D5"/>
    <w:rsid w:val="0001158B"/>
    <w:rsid w:val="00011678"/>
    <w:rsid w:val="0001183E"/>
    <w:rsid w:val="00011A8B"/>
    <w:rsid w:val="00011C73"/>
    <w:rsid w:val="00011C86"/>
    <w:rsid w:val="00011F85"/>
    <w:rsid w:val="000121C2"/>
    <w:rsid w:val="000121ED"/>
    <w:rsid w:val="00012219"/>
    <w:rsid w:val="00012570"/>
    <w:rsid w:val="000125EF"/>
    <w:rsid w:val="00012DD7"/>
    <w:rsid w:val="00013575"/>
    <w:rsid w:val="00013AA5"/>
    <w:rsid w:val="00013B48"/>
    <w:rsid w:val="00013E75"/>
    <w:rsid w:val="00014518"/>
    <w:rsid w:val="000145A8"/>
    <w:rsid w:val="00014629"/>
    <w:rsid w:val="00014BA1"/>
    <w:rsid w:val="00014E0B"/>
    <w:rsid w:val="00015248"/>
    <w:rsid w:val="000153F5"/>
    <w:rsid w:val="000157B5"/>
    <w:rsid w:val="00015AF5"/>
    <w:rsid w:val="00016181"/>
    <w:rsid w:val="0001651A"/>
    <w:rsid w:val="000165F8"/>
    <w:rsid w:val="00016BD8"/>
    <w:rsid w:val="00016EC4"/>
    <w:rsid w:val="00017888"/>
    <w:rsid w:val="00017BDA"/>
    <w:rsid w:val="00017C54"/>
    <w:rsid w:val="000204B0"/>
    <w:rsid w:val="000209E9"/>
    <w:rsid w:val="000209F7"/>
    <w:rsid w:val="00020A71"/>
    <w:rsid w:val="00020CFF"/>
    <w:rsid w:val="00020DD1"/>
    <w:rsid w:val="0002118B"/>
    <w:rsid w:val="00021899"/>
    <w:rsid w:val="000219D6"/>
    <w:rsid w:val="00021B05"/>
    <w:rsid w:val="00021DB3"/>
    <w:rsid w:val="00021E99"/>
    <w:rsid w:val="00022A6E"/>
    <w:rsid w:val="00022EC6"/>
    <w:rsid w:val="00023344"/>
    <w:rsid w:val="000238D7"/>
    <w:rsid w:val="0002398E"/>
    <w:rsid w:val="000239CC"/>
    <w:rsid w:val="00023AC7"/>
    <w:rsid w:val="00023C0A"/>
    <w:rsid w:val="000246D0"/>
    <w:rsid w:val="00024976"/>
    <w:rsid w:val="000249BB"/>
    <w:rsid w:val="00024D6C"/>
    <w:rsid w:val="00025513"/>
    <w:rsid w:val="000259AD"/>
    <w:rsid w:val="000259CB"/>
    <w:rsid w:val="00025D15"/>
    <w:rsid w:val="00025F59"/>
    <w:rsid w:val="00026179"/>
    <w:rsid w:val="000264DE"/>
    <w:rsid w:val="00026762"/>
    <w:rsid w:val="00027004"/>
    <w:rsid w:val="00027059"/>
    <w:rsid w:val="00027FD4"/>
    <w:rsid w:val="000300E3"/>
    <w:rsid w:val="00030972"/>
    <w:rsid w:val="00030D35"/>
    <w:rsid w:val="000310B5"/>
    <w:rsid w:val="00031236"/>
    <w:rsid w:val="00031762"/>
    <w:rsid w:val="00031F6C"/>
    <w:rsid w:val="00031F81"/>
    <w:rsid w:val="0003236E"/>
    <w:rsid w:val="000324E8"/>
    <w:rsid w:val="00032686"/>
    <w:rsid w:val="000328F9"/>
    <w:rsid w:val="000329FE"/>
    <w:rsid w:val="00032FD1"/>
    <w:rsid w:val="00033432"/>
    <w:rsid w:val="0003435D"/>
    <w:rsid w:val="000345DF"/>
    <w:rsid w:val="00034D23"/>
    <w:rsid w:val="000353D5"/>
    <w:rsid w:val="000353D6"/>
    <w:rsid w:val="000357BC"/>
    <w:rsid w:val="00035852"/>
    <w:rsid w:val="000369BF"/>
    <w:rsid w:val="00036BCE"/>
    <w:rsid w:val="00036EBB"/>
    <w:rsid w:val="00037007"/>
    <w:rsid w:val="0003703F"/>
    <w:rsid w:val="00037063"/>
    <w:rsid w:val="000374AD"/>
    <w:rsid w:val="00037FB1"/>
    <w:rsid w:val="0004024E"/>
    <w:rsid w:val="00040288"/>
    <w:rsid w:val="000403C0"/>
    <w:rsid w:val="00040B78"/>
    <w:rsid w:val="00040DDD"/>
    <w:rsid w:val="000413E5"/>
    <w:rsid w:val="0004153A"/>
    <w:rsid w:val="00042142"/>
    <w:rsid w:val="0004217D"/>
    <w:rsid w:val="00042375"/>
    <w:rsid w:val="00042622"/>
    <w:rsid w:val="0004274F"/>
    <w:rsid w:val="00042C1B"/>
    <w:rsid w:val="00042C43"/>
    <w:rsid w:val="00042C66"/>
    <w:rsid w:val="000431F8"/>
    <w:rsid w:val="00043732"/>
    <w:rsid w:val="00043C3D"/>
    <w:rsid w:val="00043C4C"/>
    <w:rsid w:val="00044218"/>
    <w:rsid w:val="000449F5"/>
    <w:rsid w:val="00044E1A"/>
    <w:rsid w:val="00045131"/>
    <w:rsid w:val="00045415"/>
    <w:rsid w:val="0004589B"/>
    <w:rsid w:val="00045D02"/>
    <w:rsid w:val="00045FBB"/>
    <w:rsid w:val="00046052"/>
    <w:rsid w:val="00046AAF"/>
    <w:rsid w:val="00046E31"/>
    <w:rsid w:val="0004719F"/>
    <w:rsid w:val="0004733A"/>
    <w:rsid w:val="000474B5"/>
    <w:rsid w:val="000478D5"/>
    <w:rsid w:val="0004792E"/>
    <w:rsid w:val="00047C0A"/>
    <w:rsid w:val="00047D0B"/>
    <w:rsid w:val="00047E50"/>
    <w:rsid w:val="00050487"/>
    <w:rsid w:val="0005062B"/>
    <w:rsid w:val="00050662"/>
    <w:rsid w:val="000506ED"/>
    <w:rsid w:val="00050B0A"/>
    <w:rsid w:val="00050E2E"/>
    <w:rsid w:val="00050FEB"/>
    <w:rsid w:val="00051122"/>
    <w:rsid w:val="0005162A"/>
    <w:rsid w:val="00051D5A"/>
    <w:rsid w:val="00052175"/>
    <w:rsid w:val="000521F4"/>
    <w:rsid w:val="000522D3"/>
    <w:rsid w:val="000524D0"/>
    <w:rsid w:val="000527DE"/>
    <w:rsid w:val="00052905"/>
    <w:rsid w:val="00052927"/>
    <w:rsid w:val="00052ADE"/>
    <w:rsid w:val="00052FDB"/>
    <w:rsid w:val="0005300F"/>
    <w:rsid w:val="000530ED"/>
    <w:rsid w:val="00053664"/>
    <w:rsid w:val="00053768"/>
    <w:rsid w:val="0005399A"/>
    <w:rsid w:val="000539E4"/>
    <w:rsid w:val="00053CE6"/>
    <w:rsid w:val="00053D72"/>
    <w:rsid w:val="00053F94"/>
    <w:rsid w:val="00054177"/>
    <w:rsid w:val="00054B38"/>
    <w:rsid w:val="00055132"/>
    <w:rsid w:val="0005549A"/>
    <w:rsid w:val="00055736"/>
    <w:rsid w:val="00055C66"/>
    <w:rsid w:val="0005669E"/>
    <w:rsid w:val="0005687C"/>
    <w:rsid w:val="0005688F"/>
    <w:rsid w:val="00056DC6"/>
    <w:rsid w:val="00057642"/>
    <w:rsid w:val="000577E5"/>
    <w:rsid w:val="000579FA"/>
    <w:rsid w:val="00057D4C"/>
    <w:rsid w:val="00057E25"/>
    <w:rsid w:val="00057E81"/>
    <w:rsid w:val="00057F5C"/>
    <w:rsid w:val="00057FA6"/>
    <w:rsid w:val="00060024"/>
    <w:rsid w:val="000600DE"/>
    <w:rsid w:val="0006031D"/>
    <w:rsid w:val="00060425"/>
    <w:rsid w:val="0006048E"/>
    <w:rsid w:val="000609A2"/>
    <w:rsid w:val="00060C65"/>
    <w:rsid w:val="00060F01"/>
    <w:rsid w:val="00061426"/>
    <w:rsid w:val="000614BC"/>
    <w:rsid w:val="00061AD3"/>
    <w:rsid w:val="00061B3A"/>
    <w:rsid w:val="00061C17"/>
    <w:rsid w:val="00061CD4"/>
    <w:rsid w:val="00062340"/>
    <w:rsid w:val="00062483"/>
    <w:rsid w:val="000624D5"/>
    <w:rsid w:val="00062B09"/>
    <w:rsid w:val="00064353"/>
    <w:rsid w:val="00064416"/>
    <w:rsid w:val="0006446D"/>
    <w:rsid w:val="00064736"/>
    <w:rsid w:val="00064EF9"/>
    <w:rsid w:val="00064F74"/>
    <w:rsid w:val="00065863"/>
    <w:rsid w:val="00065C54"/>
    <w:rsid w:val="00065E56"/>
    <w:rsid w:val="00065F38"/>
    <w:rsid w:val="0006648C"/>
    <w:rsid w:val="000667B3"/>
    <w:rsid w:val="0006695E"/>
    <w:rsid w:val="00066C9B"/>
    <w:rsid w:val="00066EF9"/>
    <w:rsid w:val="00067008"/>
    <w:rsid w:val="000670D6"/>
    <w:rsid w:val="00067A84"/>
    <w:rsid w:val="00067AE7"/>
    <w:rsid w:val="00067EAB"/>
    <w:rsid w:val="000702A2"/>
    <w:rsid w:val="000702AC"/>
    <w:rsid w:val="00070432"/>
    <w:rsid w:val="000705B3"/>
    <w:rsid w:val="00070668"/>
    <w:rsid w:val="00070693"/>
    <w:rsid w:val="00070A33"/>
    <w:rsid w:val="00070B15"/>
    <w:rsid w:val="00070F30"/>
    <w:rsid w:val="000713BB"/>
    <w:rsid w:val="000713EC"/>
    <w:rsid w:val="0007149B"/>
    <w:rsid w:val="00071A1F"/>
    <w:rsid w:val="00071D2E"/>
    <w:rsid w:val="00071E09"/>
    <w:rsid w:val="00071EFA"/>
    <w:rsid w:val="00072049"/>
    <w:rsid w:val="000720EA"/>
    <w:rsid w:val="000721FA"/>
    <w:rsid w:val="000726CE"/>
    <w:rsid w:val="00072757"/>
    <w:rsid w:val="000729B4"/>
    <w:rsid w:val="00072DA9"/>
    <w:rsid w:val="00072EB9"/>
    <w:rsid w:val="00073A1B"/>
    <w:rsid w:val="00073AB8"/>
    <w:rsid w:val="00074BD1"/>
    <w:rsid w:val="000753CE"/>
    <w:rsid w:val="000754C9"/>
    <w:rsid w:val="00075524"/>
    <w:rsid w:val="000756C1"/>
    <w:rsid w:val="00075B4C"/>
    <w:rsid w:val="00075F5E"/>
    <w:rsid w:val="00076AE1"/>
    <w:rsid w:val="00076B21"/>
    <w:rsid w:val="00076DE3"/>
    <w:rsid w:val="00076DFE"/>
    <w:rsid w:val="0007773D"/>
    <w:rsid w:val="00077C8A"/>
    <w:rsid w:val="00077D44"/>
    <w:rsid w:val="00077DB6"/>
    <w:rsid w:val="00077E51"/>
    <w:rsid w:val="000807E2"/>
    <w:rsid w:val="00080A59"/>
    <w:rsid w:val="00080D99"/>
    <w:rsid w:val="00081481"/>
    <w:rsid w:val="00081961"/>
    <w:rsid w:val="0008213E"/>
    <w:rsid w:val="0008260E"/>
    <w:rsid w:val="00082648"/>
    <w:rsid w:val="000827D9"/>
    <w:rsid w:val="0008297E"/>
    <w:rsid w:val="00082B7C"/>
    <w:rsid w:val="00082B84"/>
    <w:rsid w:val="00082BB6"/>
    <w:rsid w:val="00082C87"/>
    <w:rsid w:val="00082D47"/>
    <w:rsid w:val="00082E62"/>
    <w:rsid w:val="0008396F"/>
    <w:rsid w:val="00083AF9"/>
    <w:rsid w:val="00084066"/>
    <w:rsid w:val="000841F2"/>
    <w:rsid w:val="0008456D"/>
    <w:rsid w:val="00084A77"/>
    <w:rsid w:val="00084AE3"/>
    <w:rsid w:val="00084D76"/>
    <w:rsid w:val="00084D79"/>
    <w:rsid w:val="00085042"/>
    <w:rsid w:val="000853B4"/>
    <w:rsid w:val="000857BC"/>
    <w:rsid w:val="00085B56"/>
    <w:rsid w:val="00085DB1"/>
    <w:rsid w:val="00086D1F"/>
    <w:rsid w:val="00086D56"/>
    <w:rsid w:val="00086F43"/>
    <w:rsid w:val="000870E7"/>
    <w:rsid w:val="00087150"/>
    <w:rsid w:val="0008746C"/>
    <w:rsid w:val="000875A7"/>
    <w:rsid w:val="0008760E"/>
    <w:rsid w:val="00087DB6"/>
    <w:rsid w:val="000902C7"/>
    <w:rsid w:val="0009031D"/>
    <w:rsid w:val="000905B2"/>
    <w:rsid w:val="000909DA"/>
    <w:rsid w:val="0009154C"/>
    <w:rsid w:val="00091953"/>
    <w:rsid w:val="00091DC9"/>
    <w:rsid w:val="00091E1A"/>
    <w:rsid w:val="00091E55"/>
    <w:rsid w:val="000920BD"/>
    <w:rsid w:val="000925AD"/>
    <w:rsid w:val="000929D9"/>
    <w:rsid w:val="00092C13"/>
    <w:rsid w:val="00092CED"/>
    <w:rsid w:val="000933C9"/>
    <w:rsid w:val="00093CD9"/>
    <w:rsid w:val="00094087"/>
    <w:rsid w:val="000940F4"/>
    <w:rsid w:val="000940F5"/>
    <w:rsid w:val="00094744"/>
    <w:rsid w:val="000947F0"/>
    <w:rsid w:val="000949FA"/>
    <w:rsid w:val="00094C7A"/>
    <w:rsid w:val="00094F3F"/>
    <w:rsid w:val="00094F82"/>
    <w:rsid w:val="00094FD6"/>
    <w:rsid w:val="000950C7"/>
    <w:rsid w:val="0009584C"/>
    <w:rsid w:val="000958FF"/>
    <w:rsid w:val="00095C7A"/>
    <w:rsid w:val="00095E5A"/>
    <w:rsid w:val="00095F07"/>
    <w:rsid w:val="00096202"/>
    <w:rsid w:val="00096499"/>
    <w:rsid w:val="00096A0F"/>
    <w:rsid w:val="00097451"/>
    <w:rsid w:val="000976F7"/>
    <w:rsid w:val="00097AD2"/>
    <w:rsid w:val="000A032A"/>
    <w:rsid w:val="000A047D"/>
    <w:rsid w:val="000A0508"/>
    <w:rsid w:val="000A0536"/>
    <w:rsid w:val="000A081F"/>
    <w:rsid w:val="000A091F"/>
    <w:rsid w:val="000A0D1F"/>
    <w:rsid w:val="000A0F56"/>
    <w:rsid w:val="000A111C"/>
    <w:rsid w:val="000A178F"/>
    <w:rsid w:val="000A1B19"/>
    <w:rsid w:val="000A1D8E"/>
    <w:rsid w:val="000A1EBE"/>
    <w:rsid w:val="000A20F5"/>
    <w:rsid w:val="000A2711"/>
    <w:rsid w:val="000A273B"/>
    <w:rsid w:val="000A29B3"/>
    <w:rsid w:val="000A29F8"/>
    <w:rsid w:val="000A2B39"/>
    <w:rsid w:val="000A2DCD"/>
    <w:rsid w:val="000A3413"/>
    <w:rsid w:val="000A39C2"/>
    <w:rsid w:val="000A39FE"/>
    <w:rsid w:val="000A3BD3"/>
    <w:rsid w:val="000A3E72"/>
    <w:rsid w:val="000A4341"/>
    <w:rsid w:val="000A4812"/>
    <w:rsid w:val="000A5092"/>
    <w:rsid w:val="000A5285"/>
    <w:rsid w:val="000A551D"/>
    <w:rsid w:val="000A5793"/>
    <w:rsid w:val="000A5B98"/>
    <w:rsid w:val="000A6206"/>
    <w:rsid w:val="000A6816"/>
    <w:rsid w:val="000A6B56"/>
    <w:rsid w:val="000A7074"/>
    <w:rsid w:val="000A7315"/>
    <w:rsid w:val="000A73C9"/>
    <w:rsid w:val="000A763E"/>
    <w:rsid w:val="000A7A5F"/>
    <w:rsid w:val="000B01C0"/>
    <w:rsid w:val="000B020D"/>
    <w:rsid w:val="000B02FA"/>
    <w:rsid w:val="000B0686"/>
    <w:rsid w:val="000B0D05"/>
    <w:rsid w:val="000B0E95"/>
    <w:rsid w:val="000B0FD3"/>
    <w:rsid w:val="000B120F"/>
    <w:rsid w:val="000B12EC"/>
    <w:rsid w:val="000B1503"/>
    <w:rsid w:val="000B17CD"/>
    <w:rsid w:val="000B18F6"/>
    <w:rsid w:val="000B1921"/>
    <w:rsid w:val="000B1931"/>
    <w:rsid w:val="000B19A3"/>
    <w:rsid w:val="000B1D60"/>
    <w:rsid w:val="000B2156"/>
    <w:rsid w:val="000B22E4"/>
    <w:rsid w:val="000B259D"/>
    <w:rsid w:val="000B2914"/>
    <w:rsid w:val="000B2CDC"/>
    <w:rsid w:val="000B3056"/>
    <w:rsid w:val="000B3164"/>
    <w:rsid w:val="000B335A"/>
    <w:rsid w:val="000B3453"/>
    <w:rsid w:val="000B370B"/>
    <w:rsid w:val="000B3A92"/>
    <w:rsid w:val="000B3D22"/>
    <w:rsid w:val="000B40F4"/>
    <w:rsid w:val="000B415E"/>
    <w:rsid w:val="000B4579"/>
    <w:rsid w:val="000B47B6"/>
    <w:rsid w:val="000B496D"/>
    <w:rsid w:val="000B4E52"/>
    <w:rsid w:val="000B52B0"/>
    <w:rsid w:val="000B52E2"/>
    <w:rsid w:val="000B5665"/>
    <w:rsid w:val="000B5692"/>
    <w:rsid w:val="000B5953"/>
    <w:rsid w:val="000B5EE9"/>
    <w:rsid w:val="000B611C"/>
    <w:rsid w:val="000B62CA"/>
    <w:rsid w:val="000B660D"/>
    <w:rsid w:val="000B6964"/>
    <w:rsid w:val="000B6F84"/>
    <w:rsid w:val="000B79C6"/>
    <w:rsid w:val="000B7A74"/>
    <w:rsid w:val="000B7B2B"/>
    <w:rsid w:val="000B7FEA"/>
    <w:rsid w:val="000C0420"/>
    <w:rsid w:val="000C05F3"/>
    <w:rsid w:val="000C07EA"/>
    <w:rsid w:val="000C0D63"/>
    <w:rsid w:val="000C11F6"/>
    <w:rsid w:val="000C1EFB"/>
    <w:rsid w:val="000C1F1F"/>
    <w:rsid w:val="000C2176"/>
    <w:rsid w:val="000C224A"/>
    <w:rsid w:val="000C26C6"/>
    <w:rsid w:val="000C29CB"/>
    <w:rsid w:val="000C2A85"/>
    <w:rsid w:val="000C2D0E"/>
    <w:rsid w:val="000C335B"/>
    <w:rsid w:val="000C34E0"/>
    <w:rsid w:val="000C393D"/>
    <w:rsid w:val="000C3DA8"/>
    <w:rsid w:val="000C3DDB"/>
    <w:rsid w:val="000C3EBA"/>
    <w:rsid w:val="000C41E4"/>
    <w:rsid w:val="000C4646"/>
    <w:rsid w:val="000C46B4"/>
    <w:rsid w:val="000C4869"/>
    <w:rsid w:val="000C48C8"/>
    <w:rsid w:val="000C4DF5"/>
    <w:rsid w:val="000C4E30"/>
    <w:rsid w:val="000C5231"/>
    <w:rsid w:val="000C60FE"/>
    <w:rsid w:val="000C61ED"/>
    <w:rsid w:val="000C6203"/>
    <w:rsid w:val="000C6368"/>
    <w:rsid w:val="000C649D"/>
    <w:rsid w:val="000C6664"/>
    <w:rsid w:val="000C674E"/>
    <w:rsid w:val="000C6AA6"/>
    <w:rsid w:val="000C6ACF"/>
    <w:rsid w:val="000C6AF0"/>
    <w:rsid w:val="000C6B4F"/>
    <w:rsid w:val="000C6C6E"/>
    <w:rsid w:val="000C6E1C"/>
    <w:rsid w:val="000C7270"/>
    <w:rsid w:val="000C78E5"/>
    <w:rsid w:val="000C79C7"/>
    <w:rsid w:val="000C7E0A"/>
    <w:rsid w:val="000D0422"/>
    <w:rsid w:val="000D0BFB"/>
    <w:rsid w:val="000D0C57"/>
    <w:rsid w:val="000D0D0E"/>
    <w:rsid w:val="000D1085"/>
    <w:rsid w:val="000D1298"/>
    <w:rsid w:val="000D189F"/>
    <w:rsid w:val="000D1B85"/>
    <w:rsid w:val="000D1C02"/>
    <w:rsid w:val="000D1FB2"/>
    <w:rsid w:val="000D2324"/>
    <w:rsid w:val="000D267B"/>
    <w:rsid w:val="000D2A16"/>
    <w:rsid w:val="000D2D77"/>
    <w:rsid w:val="000D2F4E"/>
    <w:rsid w:val="000D3264"/>
    <w:rsid w:val="000D33E0"/>
    <w:rsid w:val="000D35D5"/>
    <w:rsid w:val="000D3656"/>
    <w:rsid w:val="000D368F"/>
    <w:rsid w:val="000D40AE"/>
    <w:rsid w:val="000D4156"/>
    <w:rsid w:val="000D4655"/>
    <w:rsid w:val="000D47CC"/>
    <w:rsid w:val="000D4DD2"/>
    <w:rsid w:val="000D53B3"/>
    <w:rsid w:val="000D53D4"/>
    <w:rsid w:val="000D578B"/>
    <w:rsid w:val="000D5894"/>
    <w:rsid w:val="000D5947"/>
    <w:rsid w:val="000D5D74"/>
    <w:rsid w:val="000D64E8"/>
    <w:rsid w:val="000D69B6"/>
    <w:rsid w:val="000D6A35"/>
    <w:rsid w:val="000D6C6B"/>
    <w:rsid w:val="000D6C6F"/>
    <w:rsid w:val="000D6DD2"/>
    <w:rsid w:val="000D6EA7"/>
    <w:rsid w:val="000D77E7"/>
    <w:rsid w:val="000D7AF4"/>
    <w:rsid w:val="000D7B5E"/>
    <w:rsid w:val="000D7DD9"/>
    <w:rsid w:val="000E018F"/>
    <w:rsid w:val="000E0485"/>
    <w:rsid w:val="000E06AE"/>
    <w:rsid w:val="000E07DD"/>
    <w:rsid w:val="000E07E6"/>
    <w:rsid w:val="000E0AF5"/>
    <w:rsid w:val="000E0F96"/>
    <w:rsid w:val="000E0FC8"/>
    <w:rsid w:val="000E1062"/>
    <w:rsid w:val="000E11E3"/>
    <w:rsid w:val="000E19B2"/>
    <w:rsid w:val="000E1A8A"/>
    <w:rsid w:val="000E1BDC"/>
    <w:rsid w:val="000E206B"/>
    <w:rsid w:val="000E354B"/>
    <w:rsid w:val="000E3D68"/>
    <w:rsid w:val="000E3EAA"/>
    <w:rsid w:val="000E4132"/>
    <w:rsid w:val="000E42B3"/>
    <w:rsid w:val="000E4322"/>
    <w:rsid w:val="000E4562"/>
    <w:rsid w:val="000E4695"/>
    <w:rsid w:val="000E4E80"/>
    <w:rsid w:val="000E5664"/>
    <w:rsid w:val="000E57E6"/>
    <w:rsid w:val="000E5BB2"/>
    <w:rsid w:val="000E61A4"/>
    <w:rsid w:val="000E6387"/>
    <w:rsid w:val="000E6E37"/>
    <w:rsid w:val="000E71A3"/>
    <w:rsid w:val="000E7574"/>
    <w:rsid w:val="000E79DD"/>
    <w:rsid w:val="000E7DEE"/>
    <w:rsid w:val="000E7EFD"/>
    <w:rsid w:val="000F028E"/>
    <w:rsid w:val="000F08EF"/>
    <w:rsid w:val="000F0D1E"/>
    <w:rsid w:val="000F0D96"/>
    <w:rsid w:val="000F1410"/>
    <w:rsid w:val="000F164F"/>
    <w:rsid w:val="000F16E3"/>
    <w:rsid w:val="000F1A3A"/>
    <w:rsid w:val="000F1B48"/>
    <w:rsid w:val="000F1CA8"/>
    <w:rsid w:val="000F1CBD"/>
    <w:rsid w:val="000F1D07"/>
    <w:rsid w:val="000F1EB3"/>
    <w:rsid w:val="000F1F25"/>
    <w:rsid w:val="000F209C"/>
    <w:rsid w:val="000F20F5"/>
    <w:rsid w:val="000F293F"/>
    <w:rsid w:val="000F2E96"/>
    <w:rsid w:val="000F3698"/>
    <w:rsid w:val="000F3E94"/>
    <w:rsid w:val="000F40C1"/>
    <w:rsid w:val="000F4424"/>
    <w:rsid w:val="000F460D"/>
    <w:rsid w:val="000F4AA6"/>
    <w:rsid w:val="000F4E64"/>
    <w:rsid w:val="000F509F"/>
    <w:rsid w:val="000F50CB"/>
    <w:rsid w:val="000F52B7"/>
    <w:rsid w:val="000F5376"/>
    <w:rsid w:val="000F5574"/>
    <w:rsid w:val="000F56E4"/>
    <w:rsid w:val="000F5763"/>
    <w:rsid w:val="000F5954"/>
    <w:rsid w:val="000F6033"/>
    <w:rsid w:val="000F609E"/>
    <w:rsid w:val="000F61FB"/>
    <w:rsid w:val="000F65CD"/>
    <w:rsid w:val="000F6CA2"/>
    <w:rsid w:val="000F72F5"/>
    <w:rsid w:val="000F7349"/>
    <w:rsid w:val="000F77F3"/>
    <w:rsid w:val="001003F6"/>
    <w:rsid w:val="001007D6"/>
    <w:rsid w:val="0010087A"/>
    <w:rsid w:val="00100EBF"/>
    <w:rsid w:val="0010109C"/>
    <w:rsid w:val="001015F9"/>
    <w:rsid w:val="001018CA"/>
    <w:rsid w:val="00101B9A"/>
    <w:rsid w:val="00101FEB"/>
    <w:rsid w:val="00102062"/>
    <w:rsid w:val="0010215E"/>
    <w:rsid w:val="0010224C"/>
    <w:rsid w:val="001030A4"/>
    <w:rsid w:val="0010322C"/>
    <w:rsid w:val="0010354A"/>
    <w:rsid w:val="001039C1"/>
    <w:rsid w:val="00103ED5"/>
    <w:rsid w:val="00103F71"/>
    <w:rsid w:val="001041A5"/>
    <w:rsid w:val="00104796"/>
    <w:rsid w:val="00104969"/>
    <w:rsid w:val="001049D5"/>
    <w:rsid w:val="00104BC9"/>
    <w:rsid w:val="00104C88"/>
    <w:rsid w:val="00104DDF"/>
    <w:rsid w:val="001057CE"/>
    <w:rsid w:val="0010593F"/>
    <w:rsid w:val="00105A8E"/>
    <w:rsid w:val="00105D1A"/>
    <w:rsid w:val="001062B2"/>
    <w:rsid w:val="00106AE5"/>
    <w:rsid w:val="00106E68"/>
    <w:rsid w:val="00106FA4"/>
    <w:rsid w:val="00107CED"/>
    <w:rsid w:val="00107E56"/>
    <w:rsid w:val="001101F9"/>
    <w:rsid w:val="00110216"/>
    <w:rsid w:val="00110740"/>
    <w:rsid w:val="001109F5"/>
    <w:rsid w:val="00110BA2"/>
    <w:rsid w:val="00110BB6"/>
    <w:rsid w:val="00110C55"/>
    <w:rsid w:val="00110E7C"/>
    <w:rsid w:val="00110F27"/>
    <w:rsid w:val="0011129B"/>
    <w:rsid w:val="00111A67"/>
    <w:rsid w:val="00111C89"/>
    <w:rsid w:val="00111F02"/>
    <w:rsid w:val="00111F72"/>
    <w:rsid w:val="00111FF0"/>
    <w:rsid w:val="001120C5"/>
    <w:rsid w:val="001123FC"/>
    <w:rsid w:val="00112423"/>
    <w:rsid w:val="00112E32"/>
    <w:rsid w:val="00112FE9"/>
    <w:rsid w:val="001132ED"/>
    <w:rsid w:val="00113A3B"/>
    <w:rsid w:val="00113DEF"/>
    <w:rsid w:val="00113F53"/>
    <w:rsid w:val="00114109"/>
    <w:rsid w:val="001150CD"/>
    <w:rsid w:val="00115E49"/>
    <w:rsid w:val="00116024"/>
    <w:rsid w:val="00116385"/>
    <w:rsid w:val="00116547"/>
    <w:rsid w:val="001165A6"/>
    <w:rsid w:val="00117030"/>
    <w:rsid w:val="001173EA"/>
    <w:rsid w:val="0011777E"/>
    <w:rsid w:val="00117CBB"/>
    <w:rsid w:val="001201E5"/>
    <w:rsid w:val="001205CB"/>
    <w:rsid w:val="0012069C"/>
    <w:rsid w:val="0012070D"/>
    <w:rsid w:val="00120CA0"/>
    <w:rsid w:val="00120F3B"/>
    <w:rsid w:val="00121A90"/>
    <w:rsid w:val="00121D30"/>
    <w:rsid w:val="00121F98"/>
    <w:rsid w:val="00121FD8"/>
    <w:rsid w:val="00121FE3"/>
    <w:rsid w:val="00121FEE"/>
    <w:rsid w:val="0012221D"/>
    <w:rsid w:val="001225D6"/>
    <w:rsid w:val="00122669"/>
    <w:rsid w:val="00122EAE"/>
    <w:rsid w:val="00122EB8"/>
    <w:rsid w:val="00122F34"/>
    <w:rsid w:val="00123629"/>
    <w:rsid w:val="001236BF"/>
    <w:rsid w:val="001238BF"/>
    <w:rsid w:val="00123A0F"/>
    <w:rsid w:val="00123CE8"/>
    <w:rsid w:val="00123D74"/>
    <w:rsid w:val="00123DC5"/>
    <w:rsid w:val="00123F07"/>
    <w:rsid w:val="0012486B"/>
    <w:rsid w:val="00124B71"/>
    <w:rsid w:val="00124B79"/>
    <w:rsid w:val="00124C6E"/>
    <w:rsid w:val="00125008"/>
    <w:rsid w:val="00125073"/>
    <w:rsid w:val="001253D4"/>
    <w:rsid w:val="0012554A"/>
    <w:rsid w:val="001259ED"/>
    <w:rsid w:val="00126469"/>
    <w:rsid w:val="00126748"/>
    <w:rsid w:val="001267B8"/>
    <w:rsid w:val="00126A2E"/>
    <w:rsid w:val="00126DCD"/>
    <w:rsid w:val="001271F8"/>
    <w:rsid w:val="0012742A"/>
    <w:rsid w:val="001279E6"/>
    <w:rsid w:val="00127BD6"/>
    <w:rsid w:val="00127DC4"/>
    <w:rsid w:val="0013006C"/>
    <w:rsid w:val="00130070"/>
    <w:rsid w:val="00130930"/>
    <w:rsid w:val="00130AA8"/>
    <w:rsid w:val="00130D73"/>
    <w:rsid w:val="00130D9B"/>
    <w:rsid w:val="00130EB0"/>
    <w:rsid w:val="001315D8"/>
    <w:rsid w:val="00131742"/>
    <w:rsid w:val="00131788"/>
    <w:rsid w:val="00131C81"/>
    <w:rsid w:val="00131C8C"/>
    <w:rsid w:val="00131E78"/>
    <w:rsid w:val="00132360"/>
    <w:rsid w:val="0013240F"/>
    <w:rsid w:val="0013283E"/>
    <w:rsid w:val="00132E90"/>
    <w:rsid w:val="001333A9"/>
    <w:rsid w:val="0013378A"/>
    <w:rsid w:val="0013408C"/>
    <w:rsid w:val="0013415D"/>
    <w:rsid w:val="00134596"/>
    <w:rsid w:val="00134D97"/>
    <w:rsid w:val="00134DA1"/>
    <w:rsid w:val="00134E4B"/>
    <w:rsid w:val="00134E68"/>
    <w:rsid w:val="00135308"/>
    <w:rsid w:val="00135349"/>
    <w:rsid w:val="001358ED"/>
    <w:rsid w:val="001359D6"/>
    <w:rsid w:val="00136044"/>
    <w:rsid w:val="001369D9"/>
    <w:rsid w:val="00137061"/>
    <w:rsid w:val="0013710A"/>
    <w:rsid w:val="001373A2"/>
    <w:rsid w:val="001375C9"/>
    <w:rsid w:val="00137C70"/>
    <w:rsid w:val="0014077B"/>
    <w:rsid w:val="00140910"/>
    <w:rsid w:val="00140B8F"/>
    <w:rsid w:val="00140C89"/>
    <w:rsid w:val="00140E3D"/>
    <w:rsid w:val="00141456"/>
    <w:rsid w:val="00141602"/>
    <w:rsid w:val="00141845"/>
    <w:rsid w:val="00142087"/>
    <w:rsid w:val="001424BC"/>
    <w:rsid w:val="001424BD"/>
    <w:rsid w:val="00142CC1"/>
    <w:rsid w:val="001431E8"/>
    <w:rsid w:val="001439A9"/>
    <w:rsid w:val="00143A44"/>
    <w:rsid w:val="00143D44"/>
    <w:rsid w:val="001441B6"/>
    <w:rsid w:val="00144270"/>
    <w:rsid w:val="00144ACB"/>
    <w:rsid w:val="00144CC0"/>
    <w:rsid w:val="00144D0A"/>
    <w:rsid w:val="0014531F"/>
    <w:rsid w:val="001457D9"/>
    <w:rsid w:val="001458CF"/>
    <w:rsid w:val="0014597D"/>
    <w:rsid w:val="00145C76"/>
    <w:rsid w:val="001462F1"/>
    <w:rsid w:val="0014633D"/>
    <w:rsid w:val="00146378"/>
    <w:rsid w:val="00146916"/>
    <w:rsid w:val="0014719A"/>
    <w:rsid w:val="00147356"/>
    <w:rsid w:val="00147BD8"/>
    <w:rsid w:val="00147DFE"/>
    <w:rsid w:val="00150009"/>
    <w:rsid w:val="00150188"/>
    <w:rsid w:val="00150348"/>
    <w:rsid w:val="00150556"/>
    <w:rsid w:val="0015099D"/>
    <w:rsid w:val="00150BA2"/>
    <w:rsid w:val="001515BA"/>
    <w:rsid w:val="001516A6"/>
    <w:rsid w:val="001519AC"/>
    <w:rsid w:val="00151E3B"/>
    <w:rsid w:val="00151EBB"/>
    <w:rsid w:val="00152093"/>
    <w:rsid w:val="001526F0"/>
    <w:rsid w:val="00152D0E"/>
    <w:rsid w:val="001530B4"/>
    <w:rsid w:val="00153202"/>
    <w:rsid w:val="001532CF"/>
    <w:rsid w:val="001539D2"/>
    <w:rsid w:val="00153C4E"/>
    <w:rsid w:val="00153C81"/>
    <w:rsid w:val="00153E61"/>
    <w:rsid w:val="001547A0"/>
    <w:rsid w:val="001548B5"/>
    <w:rsid w:val="00154B20"/>
    <w:rsid w:val="00154DE1"/>
    <w:rsid w:val="00154F9A"/>
    <w:rsid w:val="00155867"/>
    <w:rsid w:val="00155BC7"/>
    <w:rsid w:val="00155F04"/>
    <w:rsid w:val="00155F6B"/>
    <w:rsid w:val="00156499"/>
    <w:rsid w:val="0015676C"/>
    <w:rsid w:val="00156D6C"/>
    <w:rsid w:val="00156E32"/>
    <w:rsid w:val="00156E89"/>
    <w:rsid w:val="00156FB8"/>
    <w:rsid w:val="00157310"/>
    <w:rsid w:val="00157427"/>
    <w:rsid w:val="00157448"/>
    <w:rsid w:val="0015773F"/>
    <w:rsid w:val="00157A2C"/>
    <w:rsid w:val="00157A73"/>
    <w:rsid w:val="00157A9D"/>
    <w:rsid w:val="00157D11"/>
    <w:rsid w:val="00157F38"/>
    <w:rsid w:val="00157FE8"/>
    <w:rsid w:val="001601D8"/>
    <w:rsid w:val="001605FF"/>
    <w:rsid w:val="00160764"/>
    <w:rsid w:val="00160C0A"/>
    <w:rsid w:val="00161123"/>
    <w:rsid w:val="00161679"/>
    <w:rsid w:val="001616B5"/>
    <w:rsid w:val="001617BD"/>
    <w:rsid w:val="00161836"/>
    <w:rsid w:val="00161ABE"/>
    <w:rsid w:val="00161ADF"/>
    <w:rsid w:val="001620A1"/>
    <w:rsid w:val="001623C2"/>
    <w:rsid w:val="001624DF"/>
    <w:rsid w:val="00162B2C"/>
    <w:rsid w:val="00162D1D"/>
    <w:rsid w:val="0016355E"/>
    <w:rsid w:val="001635BB"/>
    <w:rsid w:val="00163818"/>
    <w:rsid w:val="0016398E"/>
    <w:rsid w:val="001639FC"/>
    <w:rsid w:val="00164057"/>
    <w:rsid w:val="001640BD"/>
    <w:rsid w:val="00164666"/>
    <w:rsid w:val="00164ADC"/>
    <w:rsid w:val="0016507D"/>
    <w:rsid w:val="001650A3"/>
    <w:rsid w:val="0016517B"/>
    <w:rsid w:val="001652CA"/>
    <w:rsid w:val="001654FF"/>
    <w:rsid w:val="00165A5B"/>
    <w:rsid w:val="00165DC7"/>
    <w:rsid w:val="00165E20"/>
    <w:rsid w:val="001664C4"/>
    <w:rsid w:val="00166A2C"/>
    <w:rsid w:val="0016726E"/>
    <w:rsid w:val="0016744F"/>
    <w:rsid w:val="001674A3"/>
    <w:rsid w:val="001675AA"/>
    <w:rsid w:val="001677B6"/>
    <w:rsid w:val="00167A9E"/>
    <w:rsid w:val="001700E7"/>
    <w:rsid w:val="001701D6"/>
    <w:rsid w:val="00170233"/>
    <w:rsid w:val="00170BEA"/>
    <w:rsid w:val="00170C0A"/>
    <w:rsid w:val="00170C25"/>
    <w:rsid w:val="00170D47"/>
    <w:rsid w:val="00171F81"/>
    <w:rsid w:val="001723C3"/>
    <w:rsid w:val="00172426"/>
    <w:rsid w:val="00172513"/>
    <w:rsid w:val="00172696"/>
    <w:rsid w:val="00172764"/>
    <w:rsid w:val="00172993"/>
    <w:rsid w:val="00172AC4"/>
    <w:rsid w:val="00172B76"/>
    <w:rsid w:val="00173003"/>
    <w:rsid w:val="00173331"/>
    <w:rsid w:val="001734A8"/>
    <w:rsid w:val="0017362F"/>
    <w:rsid w:val="00173B9E"/>
    <w:rsid w:val="00173EEC"/>
    <w:rsid w:val="00174290"/>
    <w:rsid w:val="00174E58"/>
    <w:rsid w:val="00175100"/>
    <w:rsid w:val="001755A0"/>
    <w:rsid w:val="00175719"/>
    <w:rsid w:val="00175D1A"/>
    <w:rsid w:val="00175D82"/>
    <w:rsid w:val="001761B5"/>
    <w:rsid w:val="0017622E"/>
    <w:rsid w:val="00176FB2"/>
    <w:rsid w:val="00177129"/>
    <w:rsid w:val="00177517"/>
    <w:rsid w:val="0017776E"/>
    <w:rsid w:val="001809FC"/>
    <w:rsid w:val="00180A9D"/>
    <w:rsid w:val="00181065"/>
    <w:rsid w:val="001810C7"/>
    <w:rsid w:val="00181571"/>
    <w:rsid w:val="001817B1"/>
    <w:rsid w:val="0018181D"/>
    <w:rsid w:val="001819AB"/>
    <w:rsid w:val="00181AD9"/>
    <w:rsid w:val="0018225E"/>
    <w:rsid w:val="001829F0"/>
    <w:rsid w:val="00183001"/>
    <w:rsid w:val="00183201"/>
    <w:rsid w:val="00183884"/>
    <w:rsid w:val="0018397C"/>
    <w:rsid w:val="00183BEB"/>
    <w:rsid w:val="00183C68"/>
    <w:rsid w:val="00184138"/>
    <w:rsid w:val="0018429D"/>
    <w:rsid w:val="0018449C"/>
    <w:rsid w:val="00184AF9"/>
    <w:rsid w:val="00184C8C"/>
    <w:rsid w:val="00184C93"/>
    <w:rsid w:val="00184E66"/>
    <w:rsid w:val="0018538E"/>
    <w:rsid w:val="00185586"/>
    <w:rsid w:val="001855A6"/>
    <w:rsid w:val="001858E1"/>
    <w:rsid w:val="0018595B"/>
    <w:rsid w:val="0018599A"/>
    <w:rsid w:val="001859D1"/>
    <w:rsid w:val="00185D58"/>
    <w:rsid w:val="001862B3"/>
    <w:rsid w:val="0018687A"/>
    <w:rsid w:val="00186C78"/>
    <w:rsid w:val="001903C8"/>
    <w:rsid w:val="0019051D"/>
    <w:rsid w:val="001908BC"/>
    <w:rsid w:val="00190A2B"/>
    <w:rsid w:val="001910F4"/>
    <w:rsid w:val="001912AD"/>
    <w:rsid w:val="00191383"/>
    <w:rsid w:val="00191654"/>
    <w:rsid w:val="0019170C"/>
    <w:rsid w:val="001917B5"/>
    <w:rsid w:val="001925E8"/>
    <w:rsid w:val="00192C48"/>
    <w:rsid w:val="001930A3"/>
    <w:rsid w:val="0019345E"/>
    <w:rsid w:val="001937FE"/>
    <w:rsid w:val="00193C7A"/>
    <w:rsid w:val="0019414D"/>
    <w:rsid w:val="00194470"/>
    <w:rsid w:val="00194597"/>
    <w:rsid w:val="00195179"/>
    <w:rsid w:val="001952A8"/>
    <w:rsid w:val="00195761"/>
    <w:rsid w:val="0019592A"/>
    <w:rsid w:val="00195ED7"/>
    <w:rsid w:val="0019615E"/>
    <w:rsid w:val="00196227"/>
    <w:rsid w:val="001963B2"/>
    <w:rsid w:val="00196963"/>
    <w:rsid w:val="00196BA9"/>
    <w:rsid w:val="00196DA9"/>
    <w:rsid w:val="00196FAD"/>
    <w:rsid w:val="0019727A"/>
    <w:rsid w:val="0019799E"/>
    <w:rsid w:val="00197CC0"/>
    <w:rsid w:val="001A0976"/>
    <w:rsid w:val="001A0993"/>
    <w:rsid w:val="001A0B45"/>
    <w:rsid w:val="001A0D68"/>
    <w:rsid w:val="001A0FCF"/>
    <w:rsid w:val="001A101E"/>
    <w:rsid w:val="001A129D"/>
    <w:rsid w:val="001A1AC1"/>
    <w:rsid w:val="001A27C2"/>
    <w:rsid w:val="001A292A"/>
    <w:rsid w:val="001A2C5D"/>
    <w:rsid w:val="001A2D0A"/>
    <w:rsid w:val="001A2DC0"/>
    <w:rsid w:val="001A3615"/>
    <w:rsid w:val="001A3F89"/>
    <w:rsid w:val="001A4209"/>
    <w:rsid w:val="001A4421"/>
    <w:rsid w:val="001A44A0"/>
    <w:rsid w:val="001A461D"/>
    <w:rsid w:val="001A47B6"/>
    <w:rsid w:val="001A5BE5"/>
    <w:rsid w:val="001A5C37"/>
    <w:rsid w:val="001A5C59"/>
    <w:rsid w:val="001A616E"/>
    <w:rsid w:val="001A6293"/>
    <w:rsid w:val="001A6510"/>
    <w:rsid w:val="001A6BD7"/>
    <w:rsid w:val="001A7967"/>
    <w:rsid w:val="001A7BB7"/>
    <w:rsid w:val="001A7F45"/>
    <w:rsid w:val="001A7F62"/>
    <w:rsid w:val="001B00DD"/>
    <w:rsid w:val="001B0401"/>
    <w:rsid w:val="001B0404"/>
    <w:rsid w:val="001B040E"/>
    <w:rsid w:val="001B04A3"/>
    <w:rsid w:val="001B04F5"/>
    <w:rsid w:val="001B0533"/>
    <w:rsid w:val="001B057C"/>
    <w:rsid w:val="001B1049"/>
    <w:rsid w:val="001B108A"/>
    <w:rsid w:val="001B146E"/>
    <w:rsid w:val="001B1B15"/>
    <w:rsid w:val="001B1E57"/>
    <w:rsid w:val="001B23E9"/>
    <w:rsid w:val="001B25C9"/>
    <w:rsid w:val="001B2604"/>
    <w:rsid w:val="001B2AA9"/>
    <w:rsid w:val="001B30D8"/>
    <w:rsid w:val="001B3116"/>
    <w:rsid w:val="001B34E6"/>
    <w:rsid w:val="001B372B"/>
    <w:rsid w:val="001B383E"/>
    <w:rsid w:val="001B39B3"/>
    <w:rsid w:val="001B3D64"/>
    <w:rsid w:val="001B4161"/>
    <w:rsid w:val="001B440D"/>
    <w:rsid w:val="001B4899"/>
    <w:rsid w:val="001B4955"/>
    <w:rsid w:val="001B5546"/>
    <w:rsid w:val="001B5612"/>
    <w:rsid w:val="001B6164"/>
    <w:rsid w:val="001B6171"/>
    <w:rsid w:val="001B6685"/>
    <w:rsid w:val="001B68DC"/>
    <w:rsid w:val="001B717E"/>
    <w:rsid w:val="001B73AC"/>
    <w:rsid w:val="001B73F6"/>
    <w:rsid w:val="001B7701"/>
    <w:rsid w:val="001B7764"/>
    <w:rsid w:val="001B77D7"/>
    <w:rsid w:val="001B7913"/>
    <w:rsid w:val="001B7A1C"/>
    <w:rsid w:val="001B7E86"/>
    <w:rsid w:val="001B7F84"/>
    <w:rsid w:val="001C0171"/>
    <w:rsid w:val="001C0871"/>
    <w:rsid w:val="001C0B84"/>
    <w:rsid w:val="001C133D"/>
    <w:rsid w:val="001C16EC"/>
    <w:rsid w:val="001C1DFA"/>
    <w:rsid w:val="001C2483"/>
    <w:rsid w:val="001C264D"/>
    <w:rsid w:val="001C26A3"/>
    <w:rsid w:val="001C296F"/>
    <w:rsid w:val="001C2B23"/>
    <w:rsid w:val="001C2D92"/>
    <w:rsid w:val="001C2E38"/>
    <w:rsid w:val="001C3144"/>
    <w:rsid w:val="001C33C3"/>
    <w:rsid w:val="001C3432"/>
    <w:rsid w:val="001C3462"/>
    <w:rsid w:val="001C3B77"/>
    <w:rsid w:val="001C3CAC"/>
    <w:rsid w:val="001C3E21"/>
    <w:rsid w:val="001C4318"/>
    <w:rsid w:val="001C43DF"/>
    <w:rsid w:val="001C45A7"/>
    <w:rsid w:val="001C4C01"/>
    <w:rsid w:val="001C4C1F"/>
    <w:rsid w:val="001C4C8C"/>
    <w:rsid w:val="001C549F"/>
    <w:rsid w:val="001C65BA"/>
    <w:rsid w:val="001C66FE"/>
    <w:rsid w:val="001C6925"/>
    <w:rsid w:val="001C703E"/>
    <w:rsid w:val="001C7454"/>
    <w:rsid w:val="001C7A78"/>
    <w:rsid w:val="001C7BE0"/>
    <w:rsid w:val="001D00E6"/>
    <w:rsid w:val="001D0242"/>
    <w:rsid w:val="001D050E"/>
    <w:rsid w:val="001D051C"/>
    <w:rsid w:val="001D055B"/>
    <w:rsid w:val="001D0E98"/>
    <w:rsid w:val="001D13D6"/>
    <w:rsid w:val="001D1539"/>
    <w:rsid w:val="001D1F29"/>
    <w:rsid w:val="001D2053"/>
    <w:rsid w:val="001D2553"/>
    <w:rsid w:val="001D262D"/>
    <w:rsid w:val="001D282A"/>
    <w:rsid w:val="001D2A21"/>
    <w:rsid w:val="001D2ABD"/>
    <w:rsid w:val="001D2EA0"/>
    <w:rsid w:val="001D2F5C"/>
    <w:rsid w:val="001D2FA3"/>
    <w:rsid w:val="001D3071"/>
    <w:rsid w:val="001D3405"/>
    <w:rsid w:val="001D36D3"/>
    <w:rsid w:val="001D39FF"/>
    <w:rsid w:val="001D3A44"/>
    <w:rsid w:val="001D3D2F"/>
    <w:rsid w:val="001D4247"/>
    <w:rsid w:val="001D49B9"/>
    <w:rsid w:val="001D4B24"/>
    <w:rsid w:val="001D4C87"/>
    <w:rsid w:val="001D4CB7"/>
    <w:rsid w:val="001D4E3D"/>
    <w:rsid w:val="001D4FA6"/>
    <w:rsid w:val="001D5435"/>
    <w:rsid w:val="001D54BD"/>
    <w:rsid w:val="001D59C5"/>
    <w:rsid w:val="001D5A2B"/>
    <w:rsid w:val="001D5DFD"/>
    <w:rsid w:val="001D614F"/>
    <w:rsid w:val="001D748E"/>
    <w:rsid w:val="001D74CD"/>
    <w:rsid w:val="001D7A7A"/>
    <w:rsid w:val="001D7E7E"/>
    <w:rsid w:val="001E062E"/>
    <w:rsid w:val="001E0819"/>
    <w:rsid w:val="001E0A20"/>
    <w:rsid w:val="001E1499"/>
    <w:rsid w:val="001E16EB"/>
    <w:rsid w:val="001E170D"/>
    <w:rsid w:val="001E1AA5"/>
    <w:rsid w:val="001E1B3C"/>
    <w:rsid w:val="001E1D33"/>
    <w:rsid w:val="001E1E08"/>
    <w:rsid w:val="001E1E81"/>
    <w:rsid w:val="001E20B9"/>
    <w:rsid w:val="001E25F2"/>
    <w:rsid w:val="001E280F"/>
    <w:rsid w:val="001E2A8E"/>
    <w:rsid w:val="001E2D40"/>
    <w:rsid w:val="001E2EB1"/>
    <w:rsid w:val="001E2EF2"/>
    <w:rsid w:val="001E2FD2"/>
    <w:rsid w:val="001E330E"/>
    <w:rsid w:val="001E3498"/>
    <w:rsid w:val="001E3761"/>
    <w:rsid w:val="001E406E"/>
    <w:rsid w:val="001E41C4"/>
    <w:rsid w:val="001E4247"/>
    <w:rsid w:val="001E426F"/>
    <w:rsid w:val="001E4304"/>
    <w:rsid w:val="001E4669"/>
    <w:rsid w:val="001E46E5"/>
    <w:rsid w:val="001E4A0A"/>
    <w:rsid w:val="001E4C82"/>
    <w:rsid w:val="001E4F37"/>
    <w:rsid w:val="001E5368"/>
    <w:rsid w:val="001E53B1"/>
    <w:rsid w:val="001E5495"/>
    <w:rsid w:val="001E5757"/>
    <w:rsid w:val="001E63BE"/>
    <w:rsid w:val="001E64A2"/>
    <w:rsid w:val="001E66C6"/>
    <w:rsid w:val="001E6B63"/>
    <w:rsid w:val="001E6C83"/>
    <w:rsid w:val="001E73C7"/>
    <w:rsid w:val="001E74A2"/>
    <w:rsid w:val="001E7C71"/>
    <w:rsid w:val="001E7DD4"/>
    <w:rsid w:val="001E7EE2"/>
    <w:rsid w:val="001F0055"/>
    <w:rsid w:val="001F05F9"/>
    <w:rsid w:val="001F077C"/>
    <w:rsid w:val="001F101E"/>
    <w:rsid w:val="001F10E2"/>
    <w:rsid w:val="001F1236"/>
    <w:rsid w:val="001F12C1"/>
    <w:rsid w:val="001F19E9"/>
    <w:rsid w:val="001F1F12"/>
    <w:rsid w:val="001F20F3"/>
    <w:rsid w:val="001F2106"/>
    <w:rsid w:val="001F2242"/>
    <w:rsid w:val="001F239B"/>
    <w:rsid w:val="001F27FE"/>
    <w:rsid w:val="001F2B76"/>
    <w:rsid w:val="001F331C"/>
    <w:rsid w:val="001F336A"/>
    <w:rsid w:val="001F37B3"/>
    <w:rsid w:val="001F3AF4"/>
    <w:rsid w:val="001F3B20"/>
    <w:rsid w:val="001F3BEF"/>
    <w:rsid w:val="001F43AD"/>
    <w:rsid w:val="001F46FF"/>
    <w:rsid w:val="001F48E3"/>
    <w:rsid w:val="001F596C"/>
    <w:rsid w:val="001F59B9"/>
    <w:rsid w:val="001F5A76"/>
    <w:rsid w:val="001F5ACF"/>
    <w:rsid w:val="001F5B7F"/>
    <w:rsid w:val="001F62B6"/>
    <w:rsid w:val="001F63CC"/>
    <w:rsid w:val="001F65BF"/>
    <w:rsid w:val="001F67FE"/>
    <w:rsid w:val="001F6A82"/>
    <w:rsid w:val="001F6AF1"/>
    <w:rsid w:val="001F705B"/>
    <w:rsid w:val="001F72CA"/>
    <w:rsid w:val="001F7468"/>
    <w:rsid w:val="001F7B0B"/>
    <w:rsid w:val="002000CE"/>
    <w:rsid w:val="002003DA"/>
    <w:rsid w:val="00200423"/>
    <w:rsid w:val="00200E41"/>
    <w:rsid w:val="00200FB1"/>
    <w:rsid w:val="00201726"/>
    <w:rsid w:val="002018A4"/>
    <w:rsid w:val="002020FA"/>
    <w:rsid w:val="0020214B"/>
    <w:rsid w:val="00202572"/>
    <w:rsid w:val="0020291D"/>
    <w:rsid w:val="0020321E"/>
    <w:rsid w:val="0020332A"/>
    <w:rsid w:val="002034F2"/>
    <w:rsid w:val="002037BB"/>
    <w:rsid w:val="00203AE5"/>
    <w:rsid w:val="00203BFC"/>
    <w:rsid w:val="00203CF3"/>
    <w:rsid w:val="00203D30"/>
    <w:rsid w:val="00204584"/>
    <w:rsid w:val="00204893"/>
    <w:rsid w:val="0020574F"/>
    <w:rsid w:val="00205B48"/>
    <w:rsid w:val="00205CD4"/>
    <w:rsid w:val="00206071"/>
    <w:rsid w:val="0020608C"/>
    <w:rsid w:val="00206683"/>
    <w:rsid w:val="0020669E"/>
    <w:rsid w:val="00206958"/>
    <w:rsid w:val="00206A96"/>
    <w:rsid w:val="00206B35"/>
    <w:rsid w:val="00206EF5"/>
    <w:rsid w:val="002074F2"/>
    <w:rsid w:val="002075A9"/>
    <w:rsid w:val="00207673"/>
    <w:rsid w:val="00207807"/>
    <w:rsid w:val="00207835"/>
    <w:rsid w:val="00207968"/>
    <w:rsid w:val="002079F2"/>
    <w:rsid w:val="00207FB4"/>
    <w:rsid w:val="0021031B"/>
    <w:rsid w:val="002103F4"/>
    <w:rsid w:val="00210496"/>
    <w:rsid w:val="00210669"/>
    <w:rsid w:val="00210BF0"/>
    <w:rsid w:val="00210E1F"/>
    <w:rsid w:val="00210F31"/>
    <w:rsid w:val="0021110E"/>
    <w:rsid w:val="00211204"/>
    <w:rsid w:val="0021126D"/>
    <w:rsid w:val="002113BE"/>
    <w:rsid w:val="002113F0"/>
    <w:rsid w:val="00211788"/>
    <w:rsid w:val="00211BAD"/>
    <w:rsid w:val="00211D73"/>
    <w:rsid w:val="002122D3"/>
    <w:rsid w:val="0021240C"/>
    <w:rsid w:val="00212435"/>
    <w:rsid w:val="00212576"/>
    <w:rsid w:val="00212BB6"/>
    <w:rsid w:val="00213135"/>
    <w:rsid w:val="002133FB"/>
    <w:rsid w:val="0021341B"/>
    <w:rsid w:val="002136EE"/>
    <w:rsid w:val="002139B4"/>
    <w:rsid w:val="00213D7E"/>
    <w:rsid w:val="00213E43"/>
    <w:rsid w:val="00214A8B"/>
    <w:rsid w:val="0021506F"/>
    <w:rsid w:val="00215093"/>
    <w:rsid w:val="002152DB"/>
    <w:rsid w:val="0021550E"/>
    <w:rsid w:val="00215923"/>
    <w:rsid w:val="00215EEA"/>
    <w:rsid w:val="002162CD"/>
    <w:rsid w:val="002162FC"/>
    <w:rsid w:val="00216339"/>
    <w:rsid w:val="002164D2"/>
    <w:rsid w:val="00216EFE"/>
    <w:rsid w:val="0021739A"/>
    <w:rsid w:val="0021768D"/>
    <w:rsid w:val="0021799A"/>
    <w:rsid w:val="00217B38"/>
    <w:rsid w:val="00217B64"/>
    <w:rsid w:val="0022074A"/>
    <w:rsid w:val="00220CE0"/>
    <w:rsid w:val="00220CE5"/>
    <w:rsid w:val="00220F53"/>
    <w:rsid w:val="0022128B"/>
    <w:rsid w:val="00221727"/>
    <w:rsid w:val="00221A46"/>
    <w:rsid w:val="00221AD7"/>
    <w:rsid w:val="00221D6C"/>
    <w:rsid w:val="002220FA"/>
    <w:rsid w:val="0022217E"/>
    <w:rsid w:val="002223A7"/>
    <w:rsid w:val="00222436"/>
    <w:rsid w:val="00222DBA"/>
    <w:rsid w:val="002232CC"/>
    <w:rsid w:val="0022377B"/>
    <w:rsid w:val="00223C44"/>
    <w:rsid w:val="00224E58"/>
    <w:rsid w:val="00224F63"/>
    <w:rsid w:val="00225621"/>
    <w:rsid w:val="00225695"/>
    <w:rsid w:val="002256E8"/>
    <w:rsid w:val="00225A28"/>
    <w:rsid w:val="00225D32"/>
    <w:rsid w:val="00225D8F"/>
    <w:rsid w:val="00225F48"/>
    <w:rsid w:val="00225F9B"/>
    <w:rsid w:val="002261E0"/>
    <w:rsid w:val="0022642A"/>
    <w:rsid w:val="00227069"/>
    <w:rsid w:val="00227533"/>
    <w:rsid w:val="00227BA2"/>
    <w:rsid w:val="00227EF2"/>
    <w:rsid w:val="00227FA2"/>
    <w:rsid w:val="00230126"/>
    <w:rsid w:val="00230AF3"/>
    <w:rsid w:val="0023143D"/>
    <w:rsid w:val="002319C3"/>
    <w:rsid w:val="00232232"/>
    <w:rsid w:val="002323AA"/>
    <w:rsid w:val="0023246C"/>
    <w:rsid w:val="0023269E"/>
    <w:rsid w:val="0023277C"/>
    <w:rsid w:val="00232CD1"/>
    <w:rsid w:val="00233928"/>
    <w:rsid w:val="00234CAE"/>
    <w:rsid w:val="00235204"/>
    <w:rsid w:val="00235352"/>
    <w:rsid w:val="0023558A"/>
    <w:rsid w:val="00235BF0"/>
    <w:rsid w:val="00235D51"/>
    <w:rsid w:val="00235D75"/>
    <w:rsid w:val="00235D9B"/>
    <w:rsid w:val="00235E62"/>
    <w:rsid w:val="00235E6F"/>
    <w:rsid w:val="00236501"/>
    <w:rsid w:val="00236FBC"/>
    <w:rsid w:val="00237EB7"/>
    <w:rsid w:val="00237F57"/>
    <w:rsid w:val="00240588"/>
    <w:rsid w:val="002405E6"/>
    <w:rsid w:val="002405FA"/>
    <w:rsid w:val="00240AB7"/>
    <w:rsid w:val="00240C1A"/>
    <w:rsid w:val="00240EB5"/>
    <w:rsid w:val="00240FCA"/>
    <w:rsid w:val="0024124B"/>
    <w:rsid w:val="002412F2"/>
    <w:rsid w:val="00241446"/>
    <w:rsid w:val="002420A7"/>
    <w:rsid w:val="002421B6"/>
    <w:rsid w:val="00242AC3"/>
    <w:rsid w:val="00243021"/>
    <w:rsid w:val="00243442"/>
    <w:rsid w:val="002435B1"/>
    <w:rsid w:val="0024395E"/>
    <w:rsid w:val="00243BB0"/>
    <w:rsid w:val="00243C21"/>
    <w:rsid w:val="00243C4B"/>
    <w:rsid w:val="00244112"/>
    <w:rsid w:val="00244749"/>
    <w:rsid w:val="00244A2B"/>
    <w:rsid w:val="00244F5C"/>
    <w:rsid w:val="0024562D"/>
    <w:rsid w:val="00245760"/>
    <w:rsid w:val="00245836"/>
    <w:rsid w:val="00245D88"/>
    <w:rsid w:val="00245EE0"/>
    <w:rsid w:val="00246101"/>
    <w:rsid w:val="00246391"/>
    <w:rsid w:val="00246CAF"/>
    <w:rsid w:val="00246D07"/>
    <w:rsid w:val="00246D3D"/>
    <w:rsid w:val="00247624"/>
    <w:rsid w:val="00247643"/>
    <w:rsid w:val="00247BF3"/>
    <w:rsid w:val="0025031B"/>
    <w:rsid w:val="00250599"/>
    <w:rsid w:val="002508A8"/>
    <w:rsid w:val="00250A5E"/>
    <w:rsid w:val="00250E83"/>
    <w:rsid w:val="00250F80"/>
    <w:rsid w:val="00251355"/>
    <w:rsid w:val="00251A2D"/>
    <w:rsid w:val="002522B6"/>
    <w:rsid w:val="002526FA"/>
    <w:rsid w:val="00252A56"/>
    <w:rsid w:val="00252F38"/>
    <w:rsid w:val="00253173"/>
    <w:rsid w:val="00253A45"/>
    <w:rsid w:val="00253FD9"/>
    <w:rsid w:val="0025403B"/>
    <w:rsid w:val="002540A3"/>
    <w:rsid w:val="0025417D"/>
    <w:rsid w:val="0025417E"/>
    <w:rsid w:val="00254494"/>
    <w:rsid w:val="002549C8"/>
    <w:rsid w:val="002552D0"/>
    <w:rsid w:val="00255BFC"/>
    <w:rsid w:val="00255D0A"/>
    <w:rsid w:val="00256074"/>
    <w:rsid w:val="00256141"/>
    <w:rsid w:val="00256395"/>
    <w:rsid w:val="00256812"/>
    <w:rsid w:val="002569D0"/>
    <w:rsid w:val="00256F17"/>
    <w:rsid w:val="00256FAD"/>
    <w:rsid w:val="0025723B"/>
    <w:rsid w:val="0025743E"/>
    <w:rsid w:val="00257463"/>
    <w:rsid w:val="002577A0"/>
    <w:rsid w:val="00257DDF"/>
    <w:rsid w:val="00257E61"/>
    <w:rsid w:val="00257F3F"/>
    <w:rsid w:val="00260058"/>
    <w:rsid w:val="0026021D"/>
    <w:rsid w:val="00260315"/>
    <w:rsid w:val="002603D4"/>
    <w:rsid w:val="0026057F"/>
    <w:rsid w:val="002609AC"/>
    <w:rsid w:val="00260BF3"/>
    <w:rsid w:val="00260FFF"/>
    <w:rsid w:val="002610F3"/>
    <w:rsid w:val="00261365"/>
    <w:rsid w:val="00261700"/>
    <w:rsid w:val="002617A8"/>
    <w:rsid w:val="00261861"/>
    <w:rsid w:val="00261BFB"/>
    <w:rsid w:val="00262F27"/>
    <w:rsid w:val="00263297"/>
    <w:rsid w:val="002633C0"/>
    <w:rsid w:val="00263992"/>
    <w:rsid w:val="00263ADD"/>
    <w:rsid w:val="00263D4C"/>
    <w:rsid w:val="00263ED7"/>
    <w:rsid w:val="00264750"/>
    <w:rsid w:val="00264D63"/>
    <w:rsid w:val="00264F50"/>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67FCE"/>
    <w:rsid w:val="002700E6"/>
    <w:rsid w:val="002704D8"/>
    <w:rsid w:val="00270531"/>
    <w:rsid w:val="00270588"/>
    <w:rsid w:val="002705AC"/>
    <w:rsid w:val="00270711"/>
    <w:rsid w:val="00270944"/>
    <w:rsid w:val="00270A61"/>
    <w:rsid w:val="002712E8"/>
    <w:rsid w:val="00271462"/>
    <w:rsid w:val="002716B3"/>
    <w:rsid w:val="002718CE"/>
    <w:rsid w:val="0027237E"/>
    <w:rsid w:val="00272A72"/>
    <w:rsid w:val="00272A8E"/>
    <w:rsid w:val="00272AA4"/>
    <w:rsid w:val="00272C12"/>
    <w:rsid w:val="00272D27"/>
    <w:rsid w:val="0027318E"/>
    <w:rsid w:val="0027322F"/>
    <w:rsid w:val="0027346C"/>
    <w:rsid w:val="00273512"/>
    <w:rsid w:val="00273616"/>
    <w:rsid w:val="002741AA"/>
    <w:rsid w:val="00274431"/>
    <w:rsid w:val="00274442"/>
    <w:rsid w:val="00274595"/>
    <w:rsid w:val="00274860"/>
    <w:rsid w:val="00274BD4"/>
    <w:rsid w:val="00275170"/>
    <w:rsid w:val="00275261"/>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AC1"/>
    <w:rsid w:val="00277110"/>
    <w:rsid w:val="002774B3"/>
    <w:rsid w:val="00277939"/>
    <w:rsid w:val="00277AD8"/>
    <w:rsid w:val="00277D58"/>
    <w:rsid w:val="00280153"/>
    <w:rsid w:val="002806F1"/>
    <w:rsid w:val="0028090A"/>
    <w:rsid w:val="00281639"/>
    <w:rsid w:val="002816B9"/>
    <w:rsid w:val="002817BE"/>
    <w:rsid w:val="00281CC0"/>
    <w:rsid w:val="00281EE9"/>
    <w:rsid w:val="00282362"/>
    <w:rsid w:val="0028248E"/>
    <w:rsid w:val="002828D4"/>
    <w:rsid w:val="0028291E"/>
    <w:rsid w:val="002829ED"/>
    <w:rsid w:val="00282E9E"/>
    <w:rsid w:val="002830DA"/>
    <w:rsid w:val="00283283"/>
    <w:rsid w:val="00283423"/>
    <w:rsid w:val="00283D8F"/>
    <w:rsid w:val="00283F8D"/>
    <w:rsid w:val="0028417F"/>
    <w:rsid w:val="00284434"/>
    <w:rsid w:val="00284B84"/>
    <w:rsid w:val="00285238"/>
    <w:rsid w:val="002858EE"/>
    <w:rsid w:val="00285930"/>
    <w:rsid w:val="002859C6"/>
    <w:rsid w:val="00285C4C"/>
    <w:rsid w:val="00285CC7"/>
    <w:rsid w:val="00286748"/>
    <w:rsid w:val="0028682B"/>
    <w:rsid w:val="00286890"/>
    <w:rsid w:val="0028691D"/>
    <w:rsid w:val="00286AB2"/>
    <w:rsid w:val="00287266"/>
    <w:rsid w:val="0028760C"/>
    <w:rsid w:val="00287E0F"/>
    <w:rsid w:val="00287F78"/>
    <w:rsid w:val="00290143"/>
    <w:rsid w:val="002904A3"/>
    <w:rsid w:val="002905C9"/>
    <w:rsid w:val="0029080C"/>
    <w:rsid w:val="00290BC1"/>
    <w:rsid w:val="00290D74"/>
    <w:rsid w:val="00290DB7"/>
    <w:rsid w:val="00290FB5"/>
    <w:rsid w:val="002912DC"/>
    <w:rsid w:val="00291498"/>
    <w:rsid w:val="00291888"/>
    <w:rsid w:val="00291A14"/>
    <w:rsid w:val="00291F2E"/>
    <w:rsid w:val="002928A5"/>
    <w:rsid w:val="002936E6"/>
    <w:rsid w:val="002937D8"/>
    <w:rsid w:val="002937F0"/>
    <w:rsid w:val="0029395E"/>
    <w:rsid w:val="00293BB5"/>
    <w:rsid w:val="00293EA2"/>
    <w:rsid w:val="00294106"/>
    <w:rsid w:val="00294975"/>
    <w:rsid w:val="00294A98"/>
    <w:rsid w:val="00294F53"/>
    <w:rsid w:val="00295038"/>
    <w:rsid w:val="00295084"/>
    <w:rsid w:val="00295433"/>
    <w:rsid w:val="002959DB"/>
    <w:rsid w:val="002959DC"/>
    <w:rsid w:val="00296148"/>
    <w:rsid w:val="002961FA"/>
    <w:rsid w:val="00296398"/>
    <w:rsid w:val="00296417"/>
    <w:rsid w:val="00296423"/>
    <w:rsid w:val="002966DF"/>
    <w:rsid w:val="0029670A"/>
    <w:rsid w:val="0029673F"/>
    <w:rsid w:val="0029698D"/>
    <w:rsid w:val="00296EA7"/>
    <w:rsid w:val="00296FC8"/>
    <w:rsid w:val="00297057"/>
    <w:rsid w:val="002971FC"/>
    <w:rsid w:val="00297657"/>
    <w:rsid w:val="00297788"/>
    <w:rsid w:val="002979C3"/>
    <w:rsid w:val="00297CF6"/>
    <w:rsid w:val="00297FC8"/>
    <w:rsid w:val="002A0843"/>
    <w:rsid w:val="002A0C9D"/>
    <w:rsid w:val="002A0D94"/>
    <w:rsid w:val="002A1222"/>
    <w:rsid w:val="002A1FD3"/>
    <w:rsid w:val="002A20A0"/>
    <w:rsid w:val="002A2A03"/>
    <w:rsid w:val="002A2A29"/>
    <w:rsid w:val="002A2C74"/>
    <w:rsid w:val="002A35A0"/>
    <w:rsid w:val="002A379D"/>
    <w:rsid w:val="002A3933"/>
    <w:rsid w:val="002A3F85"/>
    <w:rsid w:val="002A45FD"/>
    <w:rsid w:val="002A462C"/>
    <w:rsid w:val="002A4719"/>
    <w:rsid w:val="002A4739"/>
    <w:rsid w:val="002A4B00"/>
    <w:rsid w:val="002A4CF1"/>
    <w:rsid w:val="002A4F68"/>
    <w:rsid w:val="002A5678"/>
    <w:rsid w:val="002A5690"/>
    <w:rsid w:val="002A56C0"/>
    <w:rsid w:val="002A5CF9"/>
    <w:rsid w:val="002A5D69"/>
    <w:rsid w:val="002A6131"/>
    <w:rsid w:val="002A66D7"/>
    <w:rsid w:val="002A6856"/>
    <w:rsid w:val="002A6A03"/>
    <w:rsid w:val="002A6AAF"/>
    <w:rsid w:val="002A6CF7"/>
    <w:rsid w:val="002A6EA9"/>
    <w:rsid w:val="002A6F80"/>
    <w:rsid w:val="002A7B8A"/>
    <w:rsid w:val="002A7EAC"/>
    <w:rsid w:val="002B011B"/>
    <w:rsid w:val="002B026F"/>
    <w:rsid w:val="002B1119"/>
    <w:rsid w:val="002B1320"/>
    <w:rsid w:val="002B1435"/>
    <w:rsid w:val="002B22FF"/>
    <w:rsid w:val="002B23BC"/>
    <w:rsid w:val="002B2533"/>
    <w:rsid w:val="002B25E9"/>
    <w:rsid w:val="002B2833"/>
    <w:rsid w:val="002B34D9"/>
    <w:rsid w:val="002B3942"/>
    <w:rsid w:val="002B3AB4"/>
    <w:rsid w:val="002B401F"/>
    <w:rsid w:val="002B4452"/>
    <w:rsid w:val="002B4BE8"/>
    <w:rsid w:val="002B5015"/>
    <w:rsid w:val="002B54E7"/>
    <w:rsid w:val="002B6088"/>
    <w:rsid w:val="002B6417"/>
    <w:rsid w:val="002B690C"/>
    <w:rsid w:val="002B6BB8"/>
    <w:rsid w:val="002B6CA6"/>
    <w:rsid w:val="002B6D29"/>
    <w:rsid w:val="002B6DB1"/>
    <w:rsid w:val="002B6E5C"/>
    <w:rsid w:val="002B6FFC"/>
    <w:rsid w:val="002B7638"/>
    <w:rsid w:val="002B766D"/>
    <w:rsid w:val="002B7DE0"/>
    <w:rsid w:val="002C0290"/>
    <w:rsid w:val="002C057C"/>
    <w:rsid w:val="002C060A"/>
    <w:rsid w:val="002C0F4F"/>
    <w:rsid w:val="002C0F68"/>
    <w:rsid w:val="002C1002"/>
    <w:rsid w:val="002C1A59"/>
    <w:rsid w:val="002C1D86"/>
    <w:rsid w:val="002C231A"/>
    <w:rsid w:val="002C249A"/>
    <w:rsid w:val="002C259E"/>
    <w:rsid w:val="002C25C0"/>
    <w:rsid w:val="002C2C8E"/>
    <w:rsid w:val="002C2CF2"/>
    <w:rsid w:val="002C31A0"/>
    <w:rsid w:val="002C3322"/>
    <w:rsid w:val="002C3383"/>
    <w:rsid w:val="002C39C0"/>
    <w:rsid w:val="002C3EDA"/>
    <w:rsid w:val="002C40BD"/>
    <w:rsid w:val="002C4209"/>
    <w:rsid w:val="002C44B5"/>
    <w:rsid w:val="002C4FCD"/>
    <w:rsid w:val="002C50DA"/>
    <w:rsid w:val="002C52A6"/>
    <w:rsid w:val="002C5653"/>
    <w:rsid w:val="002C5A41"/>
    <w:rsid w:val="002C5B59"/>
    <w:rsid w:val="002C5C30"/>
    <w:rsid w:val="002C5CED"/>
    <w:rsid w:val="002C5DAE"/>
    <w:rsid w:val="002C5DD7"/>
    <w:rsid w:val="002C60DA"/>
    <w:rsid w:val="002C61A9"/>
    <w:rsid w:val="002C66CB"/>
    <w:rsid w:val="002C67A9"/>
    <w:rsid w:val="002C68A5"/>
    <w:rsid w:val="002C7305"/>
    <w:rsid w:val="002C7A39"/>
    <w:rsid w:val="002C7C0A"/>
    <w:rsid w:val="002D0029"/>
    <w:rsid w:val="002D0687"/>
    <w:rsid w:val="002D0839"/>
    <w:rsid w:val="002D08BE"/>
    <w:rsid w:val="002D0BA4"/>
    <w:rsid w:val="002D0CB4"/>
    <w:rsid w:val="002D0D45"/>
    <w:rsid w:val="002D0D6F"/>
    <w:rsid w:val="002D0E0C"/>
    <w:rsid w:val="002D0FBB"/>
    <w:rsid w:val="002D118A"/>
    <w:rsid w:val="002D13F4"/>
    <w:rsid w:val="002D1FF6"/>
    <w:rsid w:val="002D24D4"/>
    <w:rsid w:val="002D2537"/>
    <w:rsid w:val="002D2589"/>
    <w:rsid w:val="002D285B"/>
    <w:rsid w:val="002D29A2"/>
    <w:rsid w:val="002D2B1B"/>
    <w:rsid w:val="002D2EF5"/>
    <w:rsid w:val="002D33AF"/>
    <w:rsid w:val="002D369D"/>
    <w:rsid w:val="002D38FC"/>
    <w:rsid w:val="002D3E27"/>
    <w:rsid w:val="002D3EB8"/>
    <w:rsid w:val="002D4000"/>
    <w:rsid w:val="002D508A"/>
    <w:rsid w:val="002D552E"/>
    <w:rsid w:val="002D5888"/>
    <w:rsid w:val="002D5B89"/>
    <w:rsid w:val="002D5BA8"/>
    <w:rsid w:val="002D5F90"/>
    <w:rsid w:val="002D6BEE"/>
    <w:rsid w:val="002D6C8C"/>
    <w:rsid w:val="002D78AB"/>
    <w:rsid w:val="002D7B3A"/>
    <w:rsid w:val="002D7E80"/>
    <w:rsid w:val="002D7E95"/>
    <w:rsid w:val="002E0058"/>
    <w:rsid w:val="002E01C9"/>
    <w:rsid w:val="002E0368"/>
    <w:rsid w:val="002E0701"/>
    <w:rsid w:val="002E0EC6"/>
    <w:rsid w:val="002E0FB7"/>
    <w:rsid w:val="002E121F"/>
    <w:rsid w:val="002E1398"/>
    <w:rsid w:val="002E148F"/>
    <w:rsid w:val="002E1BD8"/>
    <w:rsid w:val="002E2041"/>
    <w:rsid w:val="002E2062"/>
    <w:rsid w:val="002E244C"/>
    <w:rsid w:val="002E27D0"/>
    <w:rsid w:val="002E2858"/>
    <w:rsid w:val="002E2893"/>
    <w:rsid w:val="002E28DE"/>
    <w:rsid w:val="002E3041"/>
    <w:rsid w:val="002E3047"/>
    <w:rsid w:val="002E30C9"/>
    <w:rsid w:val="002E3607"/>
    <w:rsid w:val="002E37DC"/>
    <w:rsid w:val="002E37E1"/>
    <w:rsid w:val="002E3E6D"/>
    <w:rsid w:val="002E4244"/>
    <w:rsid w:val="002E43CE"/>
    <w:rsid w:val="002E441B"/>
    <w:rsid w:val="002E4D4A"/>
    <w:rsid w:val="002E4EA7"/>
    <w:rsid w:val="002E52AF"/>
    <w:rsid w:val="002E54BB"/>
    <w:rsid w:val="002E5A8B"/>
    <w:rsid w:val="002E5E0B"/>
    <w:rsid w:val="002E5F03"/>
    <w:rsid w:val="002E5FDD"/>
    <w:rsid w:val="002E6016"/>
    <w:rsid w:val="002E6075"/>
    <w:rsid w:val="002E6266"/>
    <w:rsid w:val="002E628E"/>
    <w:rsid w:val="002E64CB"/>
    <w:rsid w:val="002E6AF0"/>
    <w:rsid w:val="002E6D89"/>
    <w:rsid w:val="002E6D92"/>
    <w:rsid w:val="002E6DF4"/>
    <w:rsid w:val="002E77D1"/>
    <w:rsid w:val="002E7DA9"/>
    <w:rsid w:val="002E7ECA"/>
    <w:rsid w:val="002F00E8"/>
    <w:rsid w:val="002F06DF"/>
    <w:rsid w:val="002F0CA7"/>
    <w:rsid w:val="002F11F6"/>
    <w:rsid w:val="002F1BF9"/>
    <w:rsid w:val="002F1CE0"/>
    <w:rsid w:val="002F1EE0"/>
    <w:rsid w:val="002F1F3D"/>
    <w:rsid w:val="002F20E9"/>
    <w:rsid w:val="002F281B"/>
    <w:rsid w:val="002F29BF"/>
    <w:rsid w:val="002F2FE7"/>
    <w:rsid w:val="002F314C"/>
    <w:rsid w:val="002F3165"/>
    <w:rsid w:val="002F326F"/>
    <w:rsid w:val="002F3277"/>
    <w:rsid w:val="002F3A77"/>
    <w:rsid w:val="002F3D9D"/>
    <w:rsid w:val="002F424C"/>
    <w:rsid w:val="002F4756"/>
    <w:rsid w:val="002F4A57"/>
    <w:rsid w:val="002F56C7"/>
    <w:rsid w:val="002F5BCC"/>
    <w:rsid w:val="002F5F49"/>
    <w:rsid w:val="002F5F60"/>
    <w:rsid w:val="002F62BA"/>
    <w:rsid w:val="002F64B0"/>
    <w:rsid w:val="002F671B"/>
    <w:rsid w:val="002F749E"/>
    <w:rsid w:val="002F7B5A"/>
    <w:rsid w:val="002F7D27"/>
    <w:rsid w:val="003002D6"/>
    <w:rsid w:val="003004AA"/>
    <w:rsid w:val="00300745"/>
    <w:rsid w:val="00300942"/>
    <w:rsid w:val="00300A4F"/>
    <w:rsid w:val="00300D75"/>
    <w:rsid w:val="00300DF9"/>
    <w:rsid w:val="00301B70"/>
    <w:rsid w:val="00301E09"/>
    <w:rsid w:val="00302275"/>
    <w:rsid w:val="003022DE"/>
    <w:rsid w:val="003023B8"/>
    <w:rsid w:val="00302525"/>
    <w:rsid w:val="00302823"/>
    <w:rsid w:val="00302890"/>
    <w:rsid w:val="00302A1C"/>
    <w:rsid w:val="00302CFA"/>
    <w:rsid w:val="00302F46"/>
    <w:rsid w:val="00303441"/>
    <w:rsid w:val="0030374B"/>
    <w:rsid w:val="00303E3D"/>
    <w:rsid w:val="00304036"/>
    <w:rsid w:val="0030416D"/>
    <w:rsid w:val="003041F5"/>
    <w:rsid w:val="003043ED"/>
    <w:rsid w:val="00304F02"/>
    <w:rsid w:val="00305303"/>
    <w:rsid w:val="003053E6"/>
    <w:rsid w:val="003054A3"/>
    <w:rsid w:val="003057B8"/>
    <w:rsid w:val="003058AA"/>
    <w:rsid w:val="00305A02"/>
    <w:rsid w:val="0030609E"/>
    <w:rsid w:val="00306184"/>
    <w:rsid w:val="00306336"/>
    <w:rsid w:val="003068A6"/>
    <w:rsid w:val="003068C2"/>
    <w:rsid w:val="00306977"/>
    <w:rsid w:val="003069ED"/>
    <w:rsid w:val="00306B69"/>
    <w:rsid w:val="003072F6"/>
    <w:rsid w:val="003077F2"/>
    <w:rsid w:val="00307C12"/>
    <w:rsid w:val="00307DB3"/>
    <w:rsid w:val="0031037C"/>
    <w:rsid w:val="00310575"/>
    <w:rsid w:val="0031096F"/>
    <w:rsid w:val="00310A1C"/>
    <w:rsid w:val="00310A9A"/>
    <w:rsid w:val="00310E24"/>
    <w:rsid w:val="00310E86"/>
    <w:rsid w:val="003110AE"/>
    <w:rsid w:val="00311582"/>
    <w:rsid w:val="00311CE8"/>
    <w:rsid w:val="00311D51"/>
    <w:rsid w:val="00311D5F"/>
    <w:rsid w:val="003123C6"/>
    <w:rsid w:val="00312636"/>
    <w:rsid w:val="00312757"/>
    <w:rsid w:val="00312CB1"/>
    <w:rsid w:val="00312EAC"/>
    <w:rsid w:val="0031319E"/>
    <w:rsid w:val="003135BE"/>
    <w:rsid w:val="0031386C"/>
    <w:rsid w:val="00313C15"/>
    <w:rsid w:val="00314501"/>
    <w:rsid w:val="003149B0"/>
    <w:rsid w:val="00314C5C"/>
    <w:rsid w:val="00315D2C"/>
    <w:rsid w:val="00315F98"/>
    <w:rsid w:val="0031664E"/>
    <w:rsid w:val="003167CD"/>
    <w:rsid w:val="0031697D"/>
    <w:rsid w:val="003169B3"/>
    <w:rsid w:val="00316ADF"/>
    <w:rsid w:val="00316AFB"/>
    <w:rsid w:val="00316F7F"/>
    <w:rsid w:val="00316FA1"/>
    <w:rsid w:val="003171D1"/>
    <w:rsid w:val="00317A1C"/>
    <w:rsid w:val="00317B42"/>
    <w:rsid w:val="00317D7B"/>
    <w:rsid w:val="00317F05"/>
    <w:rsid w:val="00317FE7"/>
    <w:rsid w:val="00320818"/>
    <w:rsid w:val="00320B6C"/>
    <w:rsid w:val="00320D6B"/>
    <w:rsid w:val="0032127B"/>
    <w:rsid w:val="003216A3"/>
    <w:rsid w:val="00321BC3"/>
    <w:rsid w:val="003225C2"/>
    <w:rsid w:val="00322799"/>
    <w:rsid w:val="0032291D"/>
    <w:rsid w:val="00322A5A"/>
    <w:rsid w:val="00322ABC"/>
    <w:rsid w:val="00322E6D"/>
    <w:rsid w:val="00322EE7"/>
    <w:rsid w:val="00322F3E"/>
    <w:rsid w:val="00322FED"/>
    <w:rsid w:val="0032328B"/>
    <w:rsid w:val="0032340B"/>
    <w:rsid w:val="00323546"/>
    <w:rsid w:val="0032359E"/>
    <w:rsid w:val="00323E0D"/>
    <w:rsid w:val="00323E89"/>
    <w:rsid w:val="00324265"/>
    <w:rsid w:val="0032430D"/>
    <w:rsid w:val="003243B8"/>
    <w:rsid w:val="00324742"/>
    <w:rsid w:val="00324B48"/>
    <w:rsid w:val="00324DAF"/>
    <w:rsid w:val="00324F9E"/>
    <w:rsid w:val="003254DE"/>
    <w:rsid w:val="003257C7"/>
    <w:rsid w:val="00325935"/>
    <w:rsid w:val="00325D21"/>
    <w:rsid w:val="00325E63"/>
    <w:rsid w:val="00325E7E"/>
    <w:rsid w:val="00325F8C"/>
    <w:rsid w:val="00326309"/>
    <w:rsid w:val="0032637E"/>
    <w:rsid w:val="0032659A"/>
    <w:rsid w:val="00326A5A"/>
    <w:rsid w:val="00326AD7"/>
    <w:rsid w:val="00326C89"/>
    <w:rsid w:val="00326F9F"/>
    <w:rsid w:val="003271FC"/>
    <w:rsid w:val="003278F6"/>
    <w:rsid w:val="00327CFF"/>
    <w:rsid w:val="00330324"/>
    <w:rsid w:val="0033033F"/>
    <w:rsid w:val="003303C5"/>
    <w:rsid w:val="00330CED"/>
    <w:rsid w:val="00330D8D"/>
    <w:rsid w:val="00331408"/>
    <w:rsid w:val="00331513"/>
    <w:rsid w:val="00331587"/>
    <w:rsid w:val="00332212"/>
    <w:rsid w:val="003323A7"/>
    <w:rsid w:val="003323B4"/>
    <w:rsid w:val="00332605"/>
    <w:rsid w:val="00332916"/>
    <w:rsid w:val="00332C13"/>
    <w:rsid w:val="003330A2"/>
    <w:rsid w:val="003338D1"/>
    <w:rsid w:val="00333D17"/>
    <w:rsid w:val="00333EDD"/>
    <w:rsid w:val="00333FE5"/>
    <w:rsid w:val="0033480A"/>
    <w:rsid w:val="0033494A"/>
    <w:rsid w:val="00334DF1"/>
    <w:rsid w:val="00334EC0"/>
    <w:rsid w:val="00334F77"/>
    <w:rsid w:val="003359E8"/>
    <w:rsid w:val="00335A82"/>
    <w:rsid w:val="00335EA3"/>
    <w:rsid w:val="00336231"/>
    <w:rsid w:val="003363D8"/>
    <w:rsid w:val="00336528"/>
    <w:rsid w:val="0033677E"/>
    <w:rsid w:val="00336A7E"/>
    <w:rsid w:val="00336DD3"/>
    <w:rsid w:val="00337244"/>
    <w:rsid w:val="00337313"/>
    <w:rsid w:val="00337844"/>
    <w:rsid w:val="003378E4"/>
    <w:rsid w:val="00337A77"/>
    <w:rsid w:val="00337E4D"/>
    <w:rsid w:val="00337EE9"/>
    <w:rsid w:val="00340320"/>
    <w:rsid w:val="0034054B"/>
    <w:rsid w:val="003406C6"/>
    <w:rsid w:val="00340A92"/>
    <w:rsid w:val="00340B0A"/>
    <w:rsid w:val="00341190"/>
    <w:rsid w:val="0034190E"/>
    <w:rsid w:val="00341992"/>
    <w:rsid w:val="00341EE5"/>
    <w:rsid w:val="00341FE4"/>
    <w:rsid w:val="003422D1"/>
    <w:rsid w:val="003424EF"/>
    <w:rsid w:val="00342885"/>
    <w:rsid w:val="00342BC2"/>
    <w:rsid w:val="00342C7E"/>
    <w:rsid w:val="00342E60"/>
    <w:rsid w:val="00343013"/>
    <w:rsid w:val="00343272"/>
    <w:rsid w:val="003432E8"/>
    <w:rsid w:val="00343307"/>
    <w:rsid w:val="00343630"/>
    <w:rsid w:val="003436B1"/>
    <w:rsid w:val="0034375F"/>
    <w:rsid w:val="00344210"/>
    <w:rsid w:val="003445A1"/>
    <w:rsid w:val="003446AE"/>
    <w:rsid w:val="003448FB"/>
    <w:rsid w:val="0034508C"/>
    <w:rsid w:val="003454F8"/>
    <w:rsid w:val="003458DE"/>
    <w:rsid w:val="00345DA6"/>
    <w:rsid w:val="00345F73"/>
    <w:rsid w:val="00346876"/>
    <w:rsid w:val="003468C3"/>
    <w:rsid w:val="00346FF6"/>
    <w:rsid w:val="00346FF9"/>
    <w:rsid w:val="003473D1"/>
    <w:rsid w:val="00347485"/>
    <w:rsid w:val="00347562"/>
    <w:rsid w:val="003475B4"/>
    <w:rsid w:val="00347754"/>
    <w:rsid w:val="003479DB"/>
    <w:rsid w:val="00347DF5"/>
    <w:rsid w:val="00350330"/>
    <w:rsid w:val="00350549"/>
    <w:rsid w:val="003506C3"/>
    <w:rsid w:val="00350ADB"/>
    <w:rsid w:val="00350BC3"/>
    <w:rsid w:val="00350ECB"/>
    <w:rsid w:val="00350F10"/>
    <w:rsid w:val="00350F68"/>
    <w:rsid w:val="00351944"/>
    <w:rsid w:val="00351AE2"/>
    <w:rsid w:val="0035234A"/>
    <w:rsid w:val="00352894"/>
    <w:rsid w:val="00352AC4"/>
    <w:rsid w:val="00352BE2"/>
    <w:rsid w:val="0035352A"/>
    <w:rsid w:val="00353683"/>
    <w:rsid w:val="00353FA1"/>
    <w:rsid w:val="00354332"/>
    <w:rsid w:val="00354345"/>
    <w:rsid w:val="0035469B"/>
    <w:rsid w:val="00354A6B"/>
    <w:rsid w:val="00354BD9"/>
    <w:rsid w:val="00354EAA"/>
    <w:rsid w:val="003551C9"/>
    <w:rsid w:val="00355322"/>
    <w:rsid w:val="003553BA"/>
    <w:rsid w:val="00355903"/>
    <w:rsid w:val="00355C6A"/>
    <w:rsid w:val="00356079"/>
    <w:rsid w:val="0035649F"/>
    <w:rsid w:val="003564F5"/>
    <w:rsid w:val="00356665"/>
    <w:rsid w:val="003566C1"/>
    <w:rsid w:val="00356C1E"/>
    <w:rsid w:val="00356FF4"/>
    <w:rsid w:val="003571FB"/>
    <w:rsid w:val="00357608"/>
    <w:rsid w:val="003579D1"/>
    <w:rsid w:val="00357ADB"/>
    <w:rsid w:val="00357D36"/>
    <w:rsid w:val="00357D38"/>
    <w:rsid w:val="00357D94"/>
    <w:rsid w:val="00357DAB"/>
    <w:rsid w:val="0036008F"/>
    <w:rsid w:val="003603DE"/>
    <w:rsid w:val="0036070D"/>
    <w:rsid w:val="0036080A"/>
    <w:rsid w:val="00360881"/>
    <w:rsid w:val="00360BA5"/>
    <w:rsid w:val="00360CC5"/>
    <w:rsid w:val="0036150E"/>
    <w:rsid w:val="003616C3"/>
    <w:rsid w:val="00361BA7"/>
    <w:rsid w:val="00361D34"/>
    <w:rsid w:val="00361EF6"/>
    <w:rsid w:val="00361F40"/>
    <w:rsid w:val="0036206A"/>
    <w:rsid w:val="0036271C"/>
    <w:rsid w:val="00362B33"/>
    <w:rsid w:val="0036306B"/>
    <w:rsid w:val="00363B26"/>
    <w:rsid w:val="00363E13"/>
    <w:rsid w:val="00363E54"/>
    <w:rsid w:val="0036437E"/>
    <w:rsid w:val="00364955"/>
    <w:rsid w:val="00364EEA"/>
    <w:rsid w:val="003650F7"/>
    <w:rsid w:val="0036516B"/>
    <w:rsid w:val="00365323"/>
    <w:rsid w:val="003655E6"/>
    <w:rsid w:val="0036561C"/>
    <w:rsid w:val="0036574C"/>
    <w:rsid w:val="003660D5"/>
    <w:rsid w:val="00366391"/>
    <w:rsid w:val="00366707"/>
    <w:rsid w:val="00366A81"/>
    <w:rsid w:val="00366B48"/>
    <w:rsid w:val="0036764D"/>
    <w:rsid w:val="003677C8"/>
    <w:rsid w:val="0036798A"/>
    <w:rsid w:val="00367EFD"/>
    <w:rsid w:val="00370148"/>
    <w:rsid w:val="003703ED"/>
    <w:rsid w:val="00370C02"/>
    <w:rsid w:val="00370CBF"/>
    <w:rsid w:val="00370E3B"/>
    <w:rsid w:val="00370EBE"/>
    <w:rsid w:val="003714D8"/>
    <w:rsid w:val="00371C6E"/>
    <w:rsid w:val="00372299"/>
    <w:rsid w:val="003724E3"/>
    <w:rsid w:val="003726FE"/>
    <w:rsid w:val="00372879"/>
    <w:rsid w:val="0037287F"/>
    <w:rsid w:val="00372CAF"/>
    <w:rsid w:val="00372E97"/>
    <w:rsid w:val="003734C1"/>
    <w:rsid w:val="00373A82"/>
    <w:rsid w:val="00373EFA"/>
    <w:rsid w:val="00374299"/>
    <w:rsid w:val="003742C1"/>
    <w:rsid w:val="0037432C"/>
    <w:rsid w:val="0037483F"/>
    <w:rsid w:val="00374988"/>
    <w:rsid w:val="00374E2C"/>
    <w:rsid w:val="00375367"/>
    <w:rsid w:val="003756FC"/>
    <w:rsid w:val="00375731"/>
    <w:rsid w:val="00375865"/>
    <w:rsid w:val="00375C6C"/>
    <w:rsid w:val="00375EFC"/>
    <w:rsid w:val="00376036"/>
    <w:rsid w:val="0037604C"/>
    <w:rsid w:val="00377135"/>
    <w:rsid w:val="003800FD"/>
    <w:rsid w:val="00380166"/>
    <w:rsid w:val="00380259"/>
    <w:rsid w:val="00380275"/>
    <w:rsid w:val="00380629"/>
    <w:rsid w:val="00380971"/>
    <w:rsid w:val="003809AB"/>
    <w:rsid w:val="00380A6E"/>
    <w:rsid w:val="00380FD0"/>
    <w:rsid w:val="003816F7"/>
    <w:rsid w:val="00381764"/>
    <w:rsid w:val="00382392"/>
    <w:rsid w:val="0038241C"/>
    <w:rsid w:val="003825B0"/>
    <w:rsid w:val="003829AA"/>
    <w:rsid w:val="00382A5B"/>
    <w:rsid w:val="003832AC"/>
    <w:rsid w:val="00383507"/>
    <w:rsid w:val="00383928"/>
    <w:rsid w:val="003839CC"/>
    <w:rsid w:val="00383EEF"/>
    <w:rsid w:val="00384093"/>
    <w:rsid w:val="00384179"/>
    <w:rsid w:val="00384188"/>
    <w:rsid w:val="00384564"/>
    <w:rsid w:val="0038478A"/>
    <w:rsid w:val="00384B0F"/>
    <w:rsid w:val="00384DFE"/>
    <w:rsid w:val="0038542F"/>
    <w:rsid w:val="003854F9"/>
    <w:rsid w:val="0038571E"/>
    <w:rsid w:val="003863C0"/>
    <w:rsid w:val="0038644B"/>
    <w:rsid w:val="00386C8E"/>
    <w:rsid w:val="00387200"/>
    <w:rsid w:val="0038788B"/>
    <w:rsid w:val="00387A1F"/>
    <w:rsid w:val="00387CE1"/>
    <w:rsid w:val="0039034E"/>
    <w:rsid w:val="0039048E"/>
    <w:rsid w:val="00390BBB"/>
    <w:rsid w:val="00390C7B"/>
    <w:rsid w:val="00391561"/>
    <w:rsid w:val="003926E9"/>
    <w:rsid w:val="00392899"/>
    <w:rsid w:val="00392988"/>
    <w:rsid w:val="00394513"/>
    <w:rsid w:val="00394D9A"/>
    <w:rsid w:val="0039524B"/>
    <w:rsid w:val="00395252"/>
    <w:rsid w:val="00395756"/>
    <w:rsid w:val="00395BE0"/>
    <w:rsid w:val="00395DA0"/>
    <w:rsid w:val="00396444"/>
    <w:rsid w:val="003964D5"/>
    <w:rsid w:val="00396653"/>
    <w:rsid w:val="00396D45"/>
    <w:rsid w:val="00396DDF"/>
    <w:rsid w:val="00397CE4"/>
    <w:rsid w:val="00397D00"/>
    <w:rsid w:val="00397DBE"/>
    <w:rsid w:val="003A0797"/>
    <w:rsid w:val="003A0C32"/>
    <w:rsid w:val="003A110D"/>
    <w:rsid w:val="003A144E"/>
    <w:rsid w:val="003A15C4"/>
    <w:rsid w:val="003A189A"/>
    <w:rsid w:val="003A1B42"/>
    <w:rsid w:val="003A1D85"/>
    <w:rsid w:val="003A2005"/>
    <w:rsid w:val="003A2081"/>
    <w:rsid w:val="003A2318"/>
    <w:rsid w:val="003A2ABC"/>
    <w:rsid w:val="003A2C73"/>
    <w:rsid w:val="003A3394"/>
    <w:rsid w:val="003A3C21"/>
    <w:rsid w:val="003A3EDD"/>
    <w:rsid w:val="003A4019"/>
    <w:rsid w:val="003A433A"/>
    <w:rsid w:val="003A442E"/>
    <w:rsid w:val="003A48CC"/>
    <w:rsid w:val="003A49CD"/>
    <w:rsid w:val="003A540E"/>
    <w:rsid w:val="003A5F0A"/>
    <w:rsid w:val="003A64AD"/>
    <w:rsid w:val="003A68E6"/>
    <w:rsid w:val="003A6A28"/>
    <w:rsid w:val="003A6A4A"/>
    <w:rsid w:val="003A6D84"/>
    <w:rsid w:val="003A6F32"/>
    <w:rsid w:val="003A703C"/>
    <w:rsid w:val="003A744D"/>
    <w:rsid w:val="003A769B"/>
    <w:rsid w:val="003A7CA0"/>
    <w:rsid w:val="003A7F81"/>
    <w:rsid w:val="003A7F9E"/>
    <w:rsid w:val="003B07DA"/>
    <w:rsid w:val="003B0A0F"/>
    <w:rsid w:val="003B0FC8"/>
    <w:rsid w:val="003B1C8A"/>
    <w:rsid w:val="003B1DB6"/>
    <w:rsid w:val="003B1FA5"/>
    <w:rsid w:val="003B2242"/>
    <w:rsid w:val="003B27F7"/>
    <w:rsid w:val="003B28B3"/>
    <w:rsid w:val="003B419B"/>
    <w:rsid w:val="003B44EA"/>
    <w:rsid w:val="003B5177"/>
    <w:rsid w:val="003B55EC"/>
    <w:rsid w:val="003B594F"/>
    <w:rsid w:val="003B5A00"/>
    <w:rsid w:val="003B5B07"/>
    <w:rsid w:val="003B6368"/>
    <w:rsid w:val="003B6918"/>
    <w:rsid w:val="003B6972"/>
    <w:rsid w:val="003B69AA"/>
    <w:rsid w:val="003B6A95"/>
    <w:rsid w:val="003B6EB7"/>
    <w:rsid w:val="003B736A"/>
    <w:rsid w:val="003B7AFA"/>
    <w:rsid w:val="003B7C5D"/>
    <w:rsid w:val="003C0039"/>
    <w:rsid w:val="003C04BF"/>
    <w:rsid w:val="003C07D6"/>
    <w:rsid w:val="003C0964"/>
    <w:rsid w:val="003C0B35"/>
    <w:rsid w:val="003C0CAC"/>
    <w:rsid w:val="003C0DCB"/>
    <w:rsid w:val="003C0F3B"/>
    <w:rsid w:val="003C15C9"/>
    <w:rsid w:val="003C1685"/>
    <w:rsid w:val="003C1A00"/>
    <w:rsid w:val="003C1AF1"/>
    <w:rsid w:val="003C1D2E"/>
    <w:rsid w:val="003C2239"/>
    <w:rsid w:val="003C315D"/>
    <w:rsid w:val="003C354C"/>
    <w:rsid w:val="003C3B8B"/>
    <w:rsid w:val="003C3DCB"/>
    <w:rsid w:val="003C5186"/>
    <w:rsid w:val="003C53BD"/>
    <w:rsid w:val="003C5768"/>
    <w:rsid w:val="003C5DC1"/>
    <w:rsid w:val="003C5F0F"/>
    <w:rsid w:val="003C5F1E"/>
    <w:rsid w:val="003C6546"/>
    <w:rsid w:val="003C677E"/>
    <w:rsid w:val="003C6902"/>
    <w:rsid w:val="003C6D24"/>
    <w:rsid w:val="003C6DFA"/>
    <w:rsid w:val="003C6FED"/>
    <w:rsid w:val="003C744C"/>
    <w:rsid w:val="003C7AE7"/>
    <w:rsid w:val="003C7D77"/>
    <w:rsid w:val="003C7E08"/>
    <w:rsid w:val="003D0066"/>
    <w:rsid w:val="003D0B19"/>
    <w:rsid w:val="003D1CE3"/>
    <w:rsid w:val="003D1FD8"/>
    <w:rsid w:val="003D258E"/>
    <w:rsid w:val="003D285F"/>
    <w:rsid w:val="003D2909"/>
    <w:rsid w:val="003D2E75"/>
    <w:rsid w:val="003D2FB0"/>
    <w:rsid w:val="003D30AD"/>
    <w:rsid w:val="003D315C"/>
    <w:rsid w:val="003D31DF"/>
    <w:rsid w:val="003D324F"/>
    <w:rsid w:val="003D356A"/>
    <w:rsid w:val="003D3983"/>
    <w:rsid w:val="003D3A89"/>
    <w:rsid w:val="003D3B5E"/>
    <w:rsid w:val="003D4A69"/>
    <w:rsid w:val="003D4BC9"/>
    <w:rsid w:val="003D5046"/>
    <w:rsid w:val="003D5272"/>
    <w:rsid w:val="003D5A75"/>
    <w:rsid w:val="003D5E61"/>
    <w:rsid w:val="003D6014"/>
    <w:rsid w:val="003D62DC"/>
    <w:rsid w:val="003D644C"/>
    <w:rsid w:val="003D6CA7"/>
    <w:rsid w:val="003D6CD7"/>
    <w:rsid w:val="003D6E9B"/>
    <w:rsid w:val="003D6EAF"/>
    <w:rsid w:val="003D711C"/>
    <w:rsid w:val="003D7335"/>
    <w:rsid w:val="003D755C"/>
    <w:rsid w:val="003D7587"/>
    <w:rsid w:val="003D7768"/>
    <w:rsid w:val="003D77E6"/>
    <w:rsid w:val="003D7B5D"/>
    <w:rsid w:val="003D7C86"/>
    <w:rsid w:val="003D7F6A"/>
    <w:rsid w:val="003E050D"/>
    <w:rsid w:val="003E084D"/>
    <w:rsid w:val="003E085C"/>
    <w:rsid w:val="003E12A3"/>
    <w:rsid w:val="003E13B7"/>
    <w:rsid w:val="003E15DB"/>
    <w:rsid w:val="003E1774"/>
    <w:rsid w:val="003E1C62"/>
    <w:rsid w:val="003E1CE5"/>
    <w:rsid w:val="003E1EE6"/>
    <w:rsid w:val="003E1EF0"/>
    <w:rsid w:val="003E1FD7"/>
    <w:rsid w:val="003E2014"/>
    <w:rsid w:val="003E20D3"/>
    <w:rsid w:val="003E2B2E"/>
    <w:rsid w:val="003E2B78"/>
    <w:rsid w:val="003E3218"/>
    <w:rsid w:val="003E32B6"/>
    <w:rsid w:val="003E3867"/>
    <w:rsid w:val="003E3897"/>
    <w:rsid w:val="003E3ACB"/>
    <w:rsid w:val="003E45D2"/>
    <w:rsid w:val="003E47BC"/>
    <w:rsid w:val="003E4A31"/>
    <w:rsid w:val="003E4FC5"/>
    <w:rsid w:val="003E4FF8"/>
    <w:rsid w:val="003E551A"/>
    <w:rsid w:val="003E5634"/>
    <w:rsid w:val="003E56F9"/>
    <w:rsid w:val="003E57E0"/>
    <w:rsid w:val="003E5A5A"/>
    <w:rsid w:val="003E6491"/>
    <w:rsid w:val="003E654F"/>
    <w:rsid w:val="003E6641"/>
    <w:rsid w:val="003E6923"/>
    <w:rsid w:val="003E6C95"/>
    <w:rsid w:val="003E7296"/>
    <w:rsid w:val="003E7434"/>
    <w:rsid w:val="003E76CF"/>
    <w:rsid w:val="003E7A64"/>
    <w:rsid w:val="003E7F48"/>
    <w:rsid w:val="003F00CB"/>
    <w:rsid w:val="003F0902"/>
    <w:rsid w:val="003F0D07"/>
    <w:rsid w:val="003F1294"/>
    <w:rsid w:val="003F1567"/>
    <w:rsid w:val="003F15DB"/>
    <w:rsid w:val="003F1821"/>
    <w:rsid w:val="003F1E68"/>
    <w:rsid w:val="003F1E84"/>
    <w:rsid w:val="003F23BB"/>
    <w:rsid w:val="003F2E87"/>
    <w:rsid w:val="003F2EEF"/>
    <w:rsid w:val="003F3168"/>
    <w:rsid w:val="003F37A7"/>
    <w:rsid w:val="003F37E7"/>
    <w:rsid w:val="003F38EF"/>
    <w:rsid w:val="003F3BD6"/>
    <w:rsid w:val="003F3D96"/>
    <w:rsid w:val="003F4735"/>
    <w:rsid w:val="003F47A1"/>
    <w:rsid w:val="003F4C55"/>
    <w:rsid w:val="003F4FCD"/>
    <w:rsid w:val="003F504E"/>
    <w:rsid w:val="003F5162"/>
    <w:rsid w:val="003F518B"/>
    <w:rsid w:val="003F53C8"/>
    <w:rsid w:val="003F56B9"/>
    <w:rsid w:val="003F57C0"/>
    <w:rsid w:val="003F5903"/>
    <w:rsid w:val="003F59F0"/>
    <w:rsid w:val="003F5D97"/>
    <w:rsid w:val="003F637A"/>
    <w:rsid w:val="003F6721"/>
    <w:rsid w:val="003F6952"/>
    <w:rsid w:val="003F6DC7"/>
    <w:rsid w:val="003F6E20"/>
    <w:rsid w:val="003F721A"/>
    <w:rsid w:val="003F7243"/>
    <w:rsid w:val="00400238"/>
    <w:rsid w:val="0040080A"/>
    <w:rsid w:val="00400826"/>
    <w:rsid w:val="00400A81"/>
    <w:rsid w:val="00400CD3"/>
    <w:rsid w:val="00401104"/>
    <w:rsid w:val="00401204"/>
    <w:rsid w:val="00401259"/>
    <w:rsid w:val="004013BE"/>
    <w:rsid w:val="0040148C"/>
    <w:rsid w:val="0040178B"/>
    <w:rsid w:val="00401EC1"/>
    <w:rsid w:val="00402166"/>
    <w:rsid w:val="0040238D"/>
    <w:rsid w:val="00402982"/>
    <w:rsid w:val="0040298D"/>
    <w:rsid w:val="004029A7"/>
    <w:rsid w:val="00402E60"/>
    <w:rsid w:val="00402ED4"/>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7F"/>
    <w:rsid w:val="00404C20"/>
    <w:rsid w:val="00404F30"/>
    <w:rsid w:val="00404F8B"/>
    <w:rsid w:val="00405025"/>
    <w:rsid w:val="0040516C"/>
    <w:rsid w:val="00405197"/>
    <w:rsid w:val="00405389"/>
    <w:rsid w:val="004059D1"/>
    <w:rsid w:val="00405C54"/>
    <w:rsid w:val="00405C5F"/>
    <w:rsid w:val="00405D80"/>
    <w:rsid w:val="004061E4"/>
    <w:rsid w:val="0040635D"/>
    <w:rsid w:val="00406BAB"/>
    <w:rsid w:val="004073F5"/>
    <w:rsid w:val="0040752D"/>
    <w:rsid w:val="00407734"/>
    <w:rsid w:val="00407F7C"/>
    <w:rsid w:val="004105AD"/>
    <w:rsid w:val="00410A58"/>
    <w:rsid w:val="00410A66"/>
    <w:rsid w:val="00410B16"/>
    <w:rsid w:val="00410D1A"/>
    <w:rsid w:val="00411075"/>
    <w:rsid w:val="004110FD"/>
    <w:rsid w:val="004116DB"/>
    <w:rsid w:val="00411710"/>
    <w:rsid w:val="00411EAA"/>
    <w:rsid w:val="00412141"/>
    <w:rsid w:val="004126BC"/>
    <w:rsid w:val="00412B9B"/>
    <w:rsid w:val="00412C53"/>
    <w:rsid w:val="0041332F"/>
    <w:rsid w:val="0041345F"/>
    <w:rsid w:val="0041359F"/>
    <w:rsid w:val="0041383D"/>
    <w:rsid w:val="00413908"/>
    <w:rsid w:val="00414591"/>
    <w:rsid w:val="00414B03"/>
    <w:rsid w:val="00414B38"/>
    <w:rsid w:val="00414E7F"/>
    <w:rsid w:val="00415236"/>
    <w:rsid w:val="00415574"/>
    <w:rsid w:val="00415613"/>
    <w:rsid w:val="004159C5"/>
    <w:rsid w:val="00415A3C"/>
    <w:rsid w:val="00415C37"/>
    <w:rsid w:val="0041605D"/>
    <w:rsid w:val="0041610D"/>
    <w:rsid w:val="004167C3"/>
    <w:rsid w:val="004168EA"/>
    <w:rsid w:val="00416B98"/>
    <w:rsid w:val="00416EED"/>
    <w:rsid w:val="00416FAE"/>
    <w:rsid w:val="00417266"/>
    <w:rsid w:val="004173EA"/>
    <w:rsid w:val="0041772E"/>
    <w:rsid w:val="0041785A"/>
    <w:rsid w:val="00417F49"/>
    <w:rsid w:val="00420269"/>
    <w:rsid w:val="0042094B"/>
    <w:rsid w:val="00420FF0"/>
    <w:rsid w:val="00421061"/>
    <w:rsid w:val="00421AB9"/>
    <w:rsid w:val="00421B9F"/>
    <w:rsid w:val="0042204E"/>
    <w:rsid w:val="004221C5"/>
    <w:rsid w:val="00422361"/>
    <w:rsid w:val="004225FF"/>
    <w:rsid w:val="00422DFE"/>
    <w:rsid w:val="00422FC7"/>
    <w:rsid w:val="00423084"/>
    <w:rsid w:val="00423977"/>
    <w:rsid w:val="004243E5"/>
    <w:rsid w:val="0042445A"/>
    <w:rsid w:val="00424752"/>
    <w:rsid w:val="00424952"/>
    <w:rsid w:val="00424C21"/>
    <w:rsid w:val="00424C6F"/>
    <w:rsid w:val="00424F76"/>
    <w:rsid w:val="004250CC"/>
    <w:rsid w:val="0042552F"/>
    <w:rsid w:val="00425708"/>
    <w:rsid w:val="00425F1F"/>
    <w:rsid w:val="004261A0"/>
    <w:rsid w:val="004265E7"/>
    <w:rsid w:val="00426687"/>
    <w:rsid w:val="00426705"/>
    <w:rsid w:val="0042688B"/>
    <w:rsid w:val="004268E4"/>
    <w:rsid w:val="00426A93"/>
    <w:rsid w:val="00426BAA"/>
    <w:rsid w:val="00427042"/>
    <w:rsid w:val="00427127"/>
    <w:rsid w:val="0042712A"/>
    <w:rsid w:val="004271B7"/>
    <w:rsid w:val="00427D13"/>
    <w:rsid w:val="00430257"/>
    <w:rsid w:val="00430380"/>
    <w:rsid w:val="004308D9"/>
    <w:rsid w:val="00430A6C"/>
    <w:rsid w:val="00430AB6"/>
    <w:rsid w:val="00431314"/>
    <w:rsid w:val="00431D26"/>
    <w:rsid w:val="00431EDD"/>
    <w:rsid w:val="0043258B"/>
    <w:rsid w:val="00432CAC"/>
    <w:rsid w:val="004332D4"/>
    <w:rsid w:val="00433497"/>
    <w:rsid w:val="004334F8"/>
    <w:rsid w:val="004335A4"/>
    <w:rsid w:val="00433F42"/>
    <w:rsid w:val="0043430D"/>
    <w:rsid w:val="00434324"/>
    <w:rsid w:val="004346D8"/>
    <w:rsid w:val="00434763"/>
    <w:rsid w:val="00434912"/>
    <w:rsid w:val="00434929"/>
    <w:rsid w:val="00434DBA"/>
    <w:rsid w:val="004351F9"/>
    <w:rsid w:val="004354A5"/>
    <w:rsid w:val="004356B5"/>
    <w:rsid w:val="004356F8"/>
    <w:rsid w:val="00435750"/>
    <w:rsid w:val="00435D2A"/>
    <w:rsid w:val="0043677E"/>
    <w:rsid w:val="0043681A"/>
    <w:rsid w:val="004372EB"/>
    <w:rsid w:val="00437829"/>
    <w:rsid w:val="00437A84"/>
    <w:rsid w:val="00437C2B"/>
    <w:rsid w:val="00437CF9"/>
    <w:rsid w:val="00437F19"/>
    <w:rsid w:val="00437F30"/>
    <w:rsid w:val="00440335"/>
    <w:rsid w:val="0044082C"/>
    <w:rsid w:val="00440A73"/>
    <w:rsid w:val="00440C9F"/>
    <w:rsid w:val="00440EB3"/>
    <w:rsid w:val="004417AA"/>
    <w:rsid w:val="00441DAB"/>
    <w:rsid w:val="00442579"/>
    <w:rsid w:val="004428CB"/>
    <w:rsid w:val="00442BE6"/>
    <w:rsid w:val="004434A8"/>
    <w:rsid w:val="00443687"/>
    <w:rsid w:val="004447A4"/>
    <w:rsid w:val="004447E9"/>
    <w:rsid w:val="0044483C"/>
    <w:rsid w:val="00444AC3"/>
    <w:rsid w:val="00444B41"/>
    <w:rsid w:val="00444C1D"/>
    <w:rsid w:val="00445116"/>
    <w:rsid w:val="00445429"/>
    <w:rsid w:val="004454C2"/>
    <w:rsid w:val="00445709"/>
    <w:rsid w:val="00445D83"/>
    <w:rsid w:val="0044660E"/>
    <w:rsid w:val="00446873"/>
    <w:rsid w:val="004469EB"/>
    <w:rsid w:val="004470F9"/>
    <w:rsid w:val="004476FF"/>
    <w:rsid w:val="00447758"/>
    <w:rsid w:val="00447BE8"/>
    <w:rsid w:val="00447D0C"/>
    <w:rsid w:val="00447E90"/>
    <w:rsid w:val="00450302"/>
    <w:rsid w:val="00450A1C"/>
    <w:rsid w:val="00450FDD"/>
    <w:rsid w:val="00451183"/>
    <w:rsid w:val="0045157E"/>
    <w:rsid w:val="00451600"/>
    <w:rsid w:val="00451717"/>
    <w:rsid w:val="00451806"/>
    <w:rsid w:val="00452057"/>
    <w:rsid w:val="004520E7"/>
    <w:rsid w:val="004521D8"/>
    <w:rsid w:val="00452257"/>
    <w:rsid w:val="00452296"/>
    <w:rsid w:val="004527E1"/>
    <w:rsid w:val="00452DB3"/>
    <w:rsid w:val="004535DC"/>
    <w:rsid w:val="00453604"/>
    <w:rsid w:val="0045368E"/>
    <w:rsid w:val="00453A86"/>
    <w:rsid w:val="00453C39"/>
    <w:rsid w:val="00453D79"/>
    <w:rsid w:val="0045403B"/>
    <w:rsid w:val="00454093"/>
    <w:rsid w:val="0045425F"/>
    <w:rsid w:val="0045433B"/>
    <w:rsid w:val="00454599"/>
    <w:rsid w:val="00454A5D"/>
    <w:rsid w:val="00454BF7"/>
    <w:rsid w:val="00454C84"/>
    <w:rsid w:val="00454C9D"/>
    <w:rsid w:val="00454E1A"/>
    <w:rsid w:val="004550A4"/>
    <w:rsid w:val="004555AD"/>
    <w:rsid w:val="0045573F"/>
    <w:rsid w:val="00455B36"/>
    <w:rsid w:val="00455B4C"/>
    <w:rsid w:val="00455E42"/>
    <w:rsid w:val="00455F98"/>
    <w:rsid w:val="00456150"/>
    <w:rsid w:val="004561C3"/>
    <w:rsid w:val="004561E6"/>
    <w:rsid w:val="004562E6"/>
    <w:rsid w:val="00456500"/>
    <w:rsid w:val="00456545"/>
    <w:rsid w:val="00456A46"/>
    <w:rsid w:val="00457234"/>
    <w:rsid w:val="00457550"/>
    <w:rsid w:val="004575D4"/>
    <w:rsid w:val="00457811"/>
    <w:rsid w:val="00457923"/>
    <w:rsid w:val="00457B16"/>
    <w:rsid w:val="00457CE0"/>
    <w:rsid w:val="00457D47"/>
    <w:rsid w:val="0046005C"/>
    <w:rsid w:val="004606CF"/>
    <w:rsid w:val="00461188"/>
    <w:rsid w:val="0046122C"/>
    <w:rsid w:val="00461507"/>
    <w:rsid w:val="004615AB"/>
    <w:rsid w:val="00461DE7"/>
    <w:rsid w:val="0046201D"/>
    <w:rsid w:val="0046213A"/>
    <w:rsid w:val="004621D9"/>
    <w:rsid w:val="0046234D"/>
    <w:rsid w:val="00462379"/>
    <w:rsid w:val="004626C3"/>
    <w:rsid w:val="004628A2"/>
    <w:rsid w:val="00462D64"/>
    <w:rsid w:val="004634F9"/>
    <w:rsid w:val="00463B8E"/>
    <w:rsid w:val="0046449E"/>
    <w:rsid w:val="00464BFF"/>
    <w:rsid w:val="00464CF8"/>
    <w:rsid w:val="00464D2B"/>
    <w:rsid w:val="00465504"/>
    <w:rsid w:val="004656B3"/>
    <w:rsid w:val="0046599F"/>
    <w:rsid w:val="004662C7"/>
    <w:rsid w:val="004664DD"/>
    <w:rsid w:val="0046673C"/>
    <w:rsid w:val="00466916"/>
    <w:rsid w:val="00466E83"/>
    <w:rsid w:val="00467532"/>
    <w:rsid w:val="00467D75"/>
    <w:rsid w:val="00467F21"/>
    <w:rsid w:val="004700DB"/>
    <w:rsid w:val="00470298"/>
    <w:rsid w:val="0047067A"/>
    <w:rsid w:val="0047086F"/>
    <w:rsid w:val="004719CD"/>
    <w:rsid w:val="00471AB2"/>
    <w:rsid w:val="00471C1C"/>
    <w:rsid w:val="00471E9B"/>
    <w:rsid w:val="00471F45"/>
    <w:rsid w:val="004720A2"/>
    <w:rsid w:val="00472654"/>
    <w:rsid w:val="00472821"/>
    <w:rsid w:val="00472916"/>
    <w:rsid w:val="00472952"/>
    <w:rsid w:val="00472B3D"/>
    <w:rsid w:val="00472EED"/>
    <w:rsid w:val="00473190"/>
    <w:rsid w:val="00473592"/>
    <w:rsid w:val="00473785"/>
    <w:rsid w:val="00473BF0"/>
    <w:rsid w:val="00473D35"/>
    <w:rsid w:val="00473E7C"/>
    <w:rsid w:val="00474903"/>
    <w:rsid w:val="00474942"/>
    <w:rsid w:val="00474A99"/>
    <w:rsid w:val="00474AF2"/>
    <w:rsid w:val="00474E35"/>
    <w:rsid w:val="00474E58"/>
    <w:rsid w:val="00475291"/>
    <w:rsid w:val="00475758"/>
    <w:rsid w:val="00475C6C"/>
    <w:rsid w:val="00475CCA"/>
    <w:rsid w:val="004761D2"/>
    <w:rsid w:val="004763AF"/>
    <w:rsid w:val="0047647D"/>
    <w:rsid w:val="004769FC"/>
    <w:rsid w:val="00476D8A"/>
    <w:rsid w:val="00477BA5"/>
    <w:rsid w:val="00477D0F"/>
    <w:rsid w:val="004803DC"/>
    <w:rsid w:val="00480F42"/>
    <w:rsid w:val="0048156C"/>
    <w:rsid w:val="00481AD5"/>
    <w:rsid w:val="00481E59"/>
    <w:rsid w:val="00482402"/>
    <w:rsid w:val="00482592"/>
    <w:rsid w:val="004826C4"/>
    <w:rsid w:val="0048276C"/>
    <w:rsid w:val="00482E20"/>
    <w:rsid w:val="004830A8"/>
    <w:rsid w:val="00483162"/>
    <w:rsid w:val="0048317A"/>
    <w:rsid w:val="00483447"/>
    <w:rsid w:val="00483775"/>
    <w:rsid w:val="00483BAE"/>
    <w:rsid w:val="00483D91"/>
    <w:rsid w:val="00483FDF"/>
    <w:rsid w:val="004841CE"/>
    <w:rsid w:val="0048421C"/>
    <w:rsid w:val="0048424A"/>
    <w:rsid w:val="00484764"/>
    <w:rsid w:val="004847B8"/>
    <w:rsid w:val="00484F67"/>
    <w:rsid w:val="00485065"/>
    <w:rsid w:val="00485675"/>
    <w:rsid w:val="004856D8"/>
    <w:rsid w:val="004863E7"/>
    <w:rsid w:val="00486628"/>
    <w:rsid w:val="00486682"/>
    <w:rsid w:val="0048688B"/>
    <w:rsid w:val="004870A5"/>
    <w:rsid w:val="0048745D"/>
    <w:rsid w:val="0048747D"/>
    <w:rsid w:val="0048786E"/>
    <w:rsid w:val="00487891"/>
    <w:rsid w:val="0048795F"/>
    <w:rsid w:val="00487D73"/>
    <w:rsid w:val="0049001F"/>
    <w:rsid w:val="004900F5"/>
    <w:rsid w:val="004906A4"/>
    <w:rsid w:val="00490726"/>
    <w:rsid w:val="004908D0"/>
    <w:rsid w:val="00491048"/>
    <w:rsid w:val="0049105A"/>
    <w:rsid w:val="00491110"/>
    <w:rsid w:val="00491156"/>
    <w:rsid w:val="00491DE2"/>
    <w:rsid w:val="00491F88"/>
    <w:rsid w:val="00492066"/>
    <w:rsid w:val="004920F1"/>
    <w:rsid w:val="004923FB"/>
    <w:rsid w:val="004927EB"/>
    <w:rsid w:val="00492A21"/>
    <w:rsid w:val="00492A77"/>
    <w:rsid w:val="00492AEA"/>
    <w:rsid w:val="00492B34"/>
    <w:rsid w:val="00492DD3"/>
    <w:rsid w:val="00493615"/>
    <w:rsid w:val="004936EF"/>
    <w:rsid w:val="004939CC"/>
    <w:rsid w:val="00494043"/>
    <w:rsid w:val="00494059"/>
    <w:rsid w:val="00494636"/>
    <w:rsid w:val="00494884"/>
    <w:rsid w:val="00494995"/>
    <w:rsid w:val="00495025"/>
    <w:rsid w:val="00495262"/>
    <w:rsid w:val="004954DE"/>
    <w:rsid w:val="0049569D"/>
    <w:rsid w:val="004957BE"/>
    <w:rsid w:val="00495D44"/>
    <w:rsid w:val="00495F3A"/>
    <w:rsid w:val="0049717D"/>
    <w:rsid w:val="004979E0"/>
    <w:rsid w:val="00497AD5"/>
    <w:rsid w:val="004A0462"/>
    <w:rsid w:val="004A046C"/>
    <w:rsid w:val="004A0ADE"/>
    <w:rsid w:val="004A0D41"/>
    <w:rsid w:val="004A0E1A"/>
    <w:rsid w:val="004A1257"/>
    <w:rsid w:val="004A1B09"/>
    <w:rsid w:val="004A1C71"/>
    <w:rsid w:val="004A1D09"/>
    <w:rsid w:val="004A1D73"/>
    <w:rsid w:val="004A240E"/>
    <w:rsid w:val="004A2737"/>
    <w:rsid w:val="004A3228"/>
    <w:rsid w:val="004A32C9"/>
    <w:rsid w:val="004A3870"/>
    <w:rsid w:val="004A38C4"/>
    <w:rsid w:val="004A3DB9"/>
    <w:rsid w:val="004A40C8"/>
    <w:rsid w:val="004A4741"/>
    <w:rsid w:val="004A4B92"/>
    <w:rsid w:val="004A4DAF"/>
    <w:rsid w:val="004A4E09"/>
    <w:rsid w:val="004A51EF"/>
    <w:rsid w:val="004A5BE1"/>
    <w:rsid w:val="004A5C14"/>
    <w:rsid w:val="004A5D9E"/>
    <w:rsid w:val="004A60C7"/>
    <w:rsid w:val="004A617B"/>
    <w:rsid w:val="004A63AC"/>
    <w:rsid w:val="004A643C"/>
    <w:rsid w:val="004A6687"/>
    <w:rsid w:val="004A6733"/>
    <w:rsid w:val="004A6865"/>
    <w:rsid w:val="004A6DD2"/>
    <w:rsid w:val="004A6E08"/>
    <w:rsid w:val="004A78D1"/>
    <w:rsid w:val="004A7A4C"/>
    <w:rsid w:val="004A7D33"/>
    <w:rsid w:val="004A7F30"/>
    <w:rsid w:val="004B07B3"/>
    <w:rsid w:val="004B13E8"/>
    <w:rsid w:val="004B143B"/>
    <w:rsid w:val="004B1A6A"/>
    <w:rsid w:val="004B1B73"/>
    <w:rsid w:val="004B1C8C"/>
    <w:rsid w:val="004B1EC7"/>
    <w:rsid w:val="004B2163"/>
    <w:rsid w:val="004B22A6"/>
    <w:rsid w:val="004B23EB"/>
    <w:rsid w:val="004B23EE"/>
    <w:rsid w:val="004B249F"/>
    <w:rsid w:val="004B2BE3"/>
    <w:rsid w:val="004B3469"/>
    <w:rsid w:val="004B3B6D"/>
    <w:rsid w:val="004B3C73"/>
    <w:rsid w:val="004B415D"/>
    <w:rsid w:val="004B5097"/>
    <w:rsid w:val="004B5462"/>
    <w:rsid w:val="004B552E"/>
    <w:rsid w:val="004B5530"/>
    <w:rsid w:val="004B5554"/>
    <w:rsid w:val="004B560B"/>
    <w:rsid w:val="004B597B"/>
    <w:rsid w:val="004B5A07"/>
    <w:rsid w:val="004B5EB4"/>
    <w:rsid w:val="004B60D7"/>
    <w:rsid w:val="004B6604"/>
    <w:rsid w:val="004B6718"/>
    <w:rsid w:val="004B6922"/>
    <w:rsid w:val="004B6A32"/>
    <w:rsid w:val="004B6B20"/>
    <w:rsid w:val="004B6B7F"/>
    <w:rsid w:val="004B6FCA"/>
    <w:rsid w:val="004B75BD"/>
    <w:rsid w:val="004B7671"/>
    <w:rsid w:val="004B780E"/>
    <w:rsid w:val="004B7834"/>
    <w:rsid w:val="004B7870"/>
    <w:rsid w:val="004B7CF3"/>
    <w:rsid w:val="004B7E52"/>
    <w:rsid w:val="004B7F2D"/>
    <w:rsid w:val="004C04F4"/>
    <w:rsid w:val="004C0A3C"/>
    <w:rsid w:val="004C0C17"/>
    <w:rsid w:val="004C0F16"/>
    <w:rsid w:val="004C1108"/>
    <w:rsid w:val="004C129F"/>
    <w:rsid w:val="004C18FE"/>
    <w:rsid w:val="004C198A"/>
    <w:rsid w:val="004C1E46"/>
    <w:rsid w:val="004C2056"/>
    <w:rsid w:val="004C2129"/>
    <w:rsid w:val="004C2B39"/>
    <w:rsid w:val="004C2FC2"/>
    <w:rsid w:val="004C3009"/>
    <w:rsid w:val="004C3A3A"/>
    <w:rsid w:val="004C416A"/>
    <w:rsid w:val="004C43FC"/>
    <w:rsid w:val="004C4B06"/>
    <w:rsid w:val="004C5808"/>
    <w:rsid w:val="004C5A40"/>
    <w:rsid w:val="004C5E9A"/>
    <w:rsid w:val="004C5F78"/>
    <w:rsid w:val="004C63C3"/>
    <w:rsid w:val="004C658E"/>
    <w:rsid w:val="004C6967"/>
    <w:rsid w:val="004C6BAE"/>
    <w:rsid w:val="004C6BC3"/>
    <w:rsid w:val="004C6D2E"/>
    <w:rsid w:val="004C6E1E"/>
    <w:rsid w:val="004C6F0D"/>
    <w:rsid w:val="004C7119"/>
    <w:rsid w:val="004C7C24"/>
    <w:rsid w:val="004C7D82"/>
    <w:rsid w:val="004C7F45"/>
    <w:rsid w:val="004D018F"/>
    <w:rsid w:val="004D035D"/>
    <w:rsid w:val="004D0484"/>
    <w:rsid w:val="004D0518"/>
    <w:rsid w:val="004D05B7"/>
    <w:rsid w:val="004D08AB"/>
    <w:rsid w:val="004D0AE0"/>
    <w:rsid w:val="004D0D79"/>
    <w:rsid w:val="004D10A5"/>
    <w:rsid w:val="004D15C1"/>
    <w:rsid w:val="004D1885"/>
    <w:rsid w:val="004D188D"/>
    <w:rsid w:val="004D1A68"/>
    <w:rsid w:val="004D2777"/>
    <w:rsid w:val="004D288C"/>
    <w:rsid w:val="004D2FE3"/>
    <w:rsid w:val="004D3433"/>
    <w:rsid w:val="004D3501"/>
    <w:rsid w:val="004D3720"/>
    <w:rsid w:val="004D4958"/>
    <w:rsid w:val="004D533B"/>
    <w:rsid w:val="004D5402"/>
    <w:rsid w:val="004D5567"/>
    <w:rsid w:val="004D568D"/>
    <w:rsid w:val="004D572A"/>
    <w:rsid w:val="004D5A7F"/>
    <w:rsid w:val="004D5C3D"/>
    <w:rsid w:val="004D61C3"/>
    <w:rsid w:val="004D61FF"/>
    <w:rsid w:val="004D63F3"/>
    <w:rsid w:val="004D6A05"/>
    <w:rsid w:val="004D6F20"/>
    <w:rsid w:val="004D70D5"/>
    <w:rsid w:val="004D7F6A"/>
    <w:rsid w:val="004E0064"/>
    <w:rsid w:val="004E07E8"/>
    <w:rsid w:val="004E0DFC"/>
    <w:rsid w:val="004E0E7F"/>
    <w:rsid w:val="004E0F10"/>
    <w:rsid w:val="004E0F7F"/>
    <w:rsid w:val="004E0FB5"/>
    <w:rsid w:val="004E124F"/>
    <w:rsid w:val="004E16A9"/>
    <w:rsid w:val="004E1744"/>
    <w:rsid w:val="004E18BC"/>
    <w:rsid w:val="004E1B35"/>
    <w:rsid w:val="004E2261"/>
    <w:rsid w:val="004E22F0"/>
    <w:rsid w:val="004E29F4"/>
    <w:rsid w:val="004E2A94"/>
    <w:rsid w:val="004E2F60"/>
    <w:rsid w:val="004E3020"/>
    <w:rsid w:val="004E30A9"/>
    <w:rsid w:val="004E3612"/>
    <w:rsid w:val="004E385B"/>
    <w:rsid w:val="004E3C66"/>
    <w:rsid w:val="004E3CD6"/>
    <w:rsid w:val="004E411A"/>
    <w:rsid w:val="004E41AD"/>
    <w:rsid w:val="004E4969"/>
    <w:rsid w:val="004E4AB6"/>
    <w:rsid w:val="004E4D14"/>
    <w:rsid w:val="004E4DBD"/>
    <w:rsid w:val="004E4FAA"/>
    <w:rsid w:val="004E55CD"/>
    <w:rsid w:val="004E5732"/>
    <w:rsid w:val="004E5921"/>
    <w:rsid w:val="004E593A"/>
    <w:rsid w:val="004E5B70"/>
    <w:rsid w:val="004E5D0E"/>
    <w:rsid w:val="004E6164"/>
    <w:rsid w:val="004E64D4"/>
    <w:rsid w:val="004E6853"/>
    <w:rsid w:val="004E6EBB"/>
    <w:rsid w:val="004E6F08"/>
    <w:rsid w:val="004E6F69"/>
    <w:rsid w:val="004E6FEF"/>
    <w:rsid w:val="004E7119"/>
    <w:rsid w:val="004E73F6"/>
    <w:rsid w:val="004E79B5"/>
    <w:rsid w:val="004E7BAF"/>
    <w:rsid w:val="004E7D4C"/>
    <w:rsid w:val="004E7E2E"/>
    <w:rsid w:val="004F0091"/>
    <w:rsid w:val="004F021E"/>
    <w:rsid w:val="004F0269"/>
    <w:rsid w:val="004F0559"/>
    <w:rsid w:val="004F0594"/>
    <w:rsid w:val="004F05EC"/>
    <w:rsid w:val="004F079C"/>
    <w:rsid w:val="004F0DD9"/>
    <w:rsid w:val="004F0F48"/>
    <w:rsid w:val="004F102F"/>
    <w:rsid w:val="004F1382"/>
    <w:rsid w:val="004F1394"/>
    <w:rsid w:val="004F1AC3"/>
    <w:rsid w:val="004F1EE4"/>
    <w:rsid w:val="004F204B"/>
    <w:rsid w:val="004F21E8"/>
    <w:rsid w:val="004F242B"/>
    <w:rsid w:val="004F2518"/>
    <w:rsid w:val="004F28C0"/>
    <w:rsid w:val="004F297C"/>
    <w:rsid w:val="004F2EB5"/>
    <w:rsid w:val="004F35E2"/>
    <w:rsid w:val="004F3C3B"/>
    <w:rsid w:val="004F4348"/>
    <w:rsid w:val="004F4353"/>
    <w:rsid w:val="004F469F"/>
    <w:rsid w:val="004F4CD6"/>
    <w:rsid w:val="004F5081"/>
    <w:rsid w:val="004F50A8"/>
    <w:rsid w:val="004F52A1"/>
    <w:rsid w:val="004F53BB"/>
    <w:rsid w:val="004F568B"/>
    <w:rsid w:val="004F64B1"/>
    <w:rsid w:val="004F65AC"/>
    <w:rsid w:val="004F66B0"/>
    <w:rsid w:val="004F67D8"/>
    <w:rsid w:val="004F6921"/>
    <w:rsid w:val="004F6C7C"/>
    <w:rsid w:val="004F7313"/>
    <w:rsid w:val="004F7347"/>
    <w:rsid w:val="004F793A"/>
    <w:rsid w:val="0050022E"/>
    <w:rsid w:val="0050080D"/>
    <w:rsid w:val="005009B4"/>
    <w:rsid w:val="00501261"/>
    <w:rsid w:val="0050131F"/>
    <w:rsid w:val="005013A5"/>
    <w:rsid w:val="005021BC"/>
    <w:rsid w:val="0050250B"/>
    <w:rsid w:val="005025D0"/>
    <w:rsid w:val="00502797"/>
    <w:rsid w:val="005027BB"/>
    <w:rsid w:val="005027EA"/>
    <w:rsid w:val="005027F3"/>
    <w:rsid w:val="00502A3A"/>
    <w:rsid w:val="00502D86"/>
    <w:rsid w:val="00502F7D"/>
    <w:rsid w:val="00502F89"/>
    <w:rsid w:val="005032D7"/>
    <w:rsid w:val="005034E2"/>
    <w:rsid w:val="00503635"/>
    <w:rsid w:val="00503CB3"/>
    <w:rsid w:val="00503E6D"/>
    <w:rsid w:val="0050423D"/>
    <w:rsid w:val="0050484C"/>
    <w:rsid w:val="00504A86"/>
    <w:rsid w:val="00504B16"/>
    <w:rsid w:val="00505726"/>
    <w:rsid w:val="005058BB"/>
    <w:rsid w:val="00505A40"/>
    <w:rsid w:val="00505BCE"/>
    <w:rsid w:val="00506324"/>
    <w:rsid w:val="00506A23"/>
    <w:rsid w:val="00506CB6"/>
    <w:rsid w:val="00506CC8"/>
    <w:rsid w:val="005072B0"/>
    <w:rsid w:val="0050747A"/>
    <w:rsid w:val="00510354"/>
    <w:rsid w:val="0051062C"/>
    <w:rsid w:val="00510908"/>
    <w:rsid w:val="00510E26"/>
    <w:rsid w:val="005112EE"/>
    <w:rsid w:val="005119DE"/>
    <w:rsid w:val="00511CFC"/>
    <w:rsid w:val="00511F3B"/>
    <w:rsid w:val="00511FBE"/>
    <w:rsid w:val="00512B94"/>
    <w:rsid w:val="00512C37"/>
    <w:rsid w:val="005130CF"/>
    <w:rsid w:val="00513329"/>
    <w:rsid w:val="00513C00"/>
    <w:rsid w:val="00514559"/>
    <w:rsid w:val="0051457B"/>
    <w:rsid w:val="0051469D"/>
    <w:rsid w:val="00514FF6"/>
    <w:rsid w:val="0051517E"/>
    <w:rsid w:val="005157C7"/>
    <w:rsid w:val="00516998"/>
    <w:rsid w:val="00516A6D"/>
    <w:rsid w:val="0051722A"/>
    <w:rsid w:val="00517522"/>
    <w:rsid w:val="005176E3"/>
    <w:rsid w:val="00517915"/>
    <w:rsid w:val="00517956"/>
    <w:rsid w:val="00517B83"/>
    <w:rsid w:val="00517C9F"/>
    <w:rsid w:val="00517E89"/>
    <w:rsid w:val="00517F31"/>
    <w:rsid w:val="00520BDF"/>
    <w:rsid w:val="00520C6E"/>
    <w:rsid w:val="00520D51"/>
    <w:rsid w:val="00520F46"/>
    <w:rsid w:val="00520FFA"/>
    <w:rsid w:val="0052117F"/>
    <w:rsid w:val="0052184C"/>
    <w:rsid w:val="00521F69"/>
    <w:rsid w:val="00522064"/>
    <w:rsid w:val="0052215A"/>
    <w:rsid w:val="0052291A"/>
    <w:rsid w:val="00522DF2"/>
    <w:rsid w:val="00522F1B"/>
    <w:rsid w:val="0052347A"/>
    <w:rsid w:val="00523712"/>
    <w:rsid w:val="0052373E"/>
    <w:rsid w:val="00523BC9"/>
    <w:rsid w:val="00523C4D"/>
    <w:rsid w:val="00523F60"/>
    <w:rsid w:val="0052415F"/>
    <w:rsid w:val="005242B3"/>
    <w:rsid w:val="00524583"/>
    <w:rsid w:val="005248B0"/>
    <w:rsid w:val="005248F3"/>
    <w:rsid w:val="00525093"/>
    <w:rsid w:val="005258C5"/>
    <w:rsid w:val="00525ACF"/>
    <w:rsid w:val="0052651E"/>
    <w:rsid w:val="005265A0"/>
    <w:rsid w:val="005265B9"/>
    <w:rsid w:val="00526666"/>
    <w:rsid w:val="005268CE"/>
    <w:rsid w:val="005269BF"/>
    <w:rsid w:val="00526C89"/>
    <w:rsid w:val="005272CA"/>
    <w:rsid w:val="0052738E"/>
    <w:rsid w:val="0053008C"/>
    <w:rsid w:val="005305A0"/>
    <w:rsid w:val="0053063B"/>
    <w:rsid w:val="00530885"/>
    <w:rsid w:val="00530E15"/>
    <w:rsid w:val="00530EB4"/>
    <w:rsid w:val="00531792"/>
    <w:rsid w:val="005317C2"/>
    <w:rsid w:val="00531D4F"/>
    <w:rsid w:val="00532045"/>
    <w:rsid w:val="00532242"/>
    <w:rsid w:val="0053247F"/>
    <w:rsid w:val="00532635"/>
    <w:rsid w:val="00532945"/>
    <w:rsid w:val="00532B96"/>
    <w:rsid w:val="00532CDB"/>
    <w:rsid w:val="00532CFF"/>
    <w:rsid w:val="00533121"/>
    <w:rsid w:val="00533541"/>
    <w:rsid w:val="005338F1"/>
    <w:rsid w:val="0053426C"/>
    <w:rsid w:val="00534CE0"/>
    <w:rsid w:val="00535D0E"/>
    <w:rsid w:val="00535E95"/>
    <w:rsid w:val="0053654B"/>
    <w:rsid w:val="0053665E"/>
    <w:rsid w:val="00537447"/>
    <w:rsid w:val="0053750D"/>
    <w:rsid w:val="0053781E"/>
    <w:rsid w:val="00537AF9"/>
    <w:rsid w:val="00537EAA"/>
    <w:rsid w:val="005400ED"/>
    <w:rsid w:val="00540154"/>
    <w:rsid w:val="00540174"/>
    <w:rsid w:val="005401F8"/>
    <w:rsid w:val="0054065C"/>
    <w:rsid w:val="0054075E"/>
    <w:rsid w:val="005407CD"/>
    <w:rsid w:val="00540996"/>
    <w:rsid w:val="00540A13"/>
    <w:rsid w:val="00540A55"/>
    <w:rsid w:val="00540DB5"/>
    <w:rsid w:val="005419F3"/>
    <w:rsid w:val="00541A0B"/>
    <w:rsid w:val="00541BC4"/>
    <w:rsid w:val="00541DFB"/>
    <w:rsid w:val="005423EA"/>
    <w:rsid w:val="0054244F"/>
    <w:rsid w:val="005427C2"/>
    <w:rsid w:val="005429E6"/>
    <w:rsid w:val="00542A52"/>
    <w:rsid w:val="00542B08"/>
    <w:rsid w:val="00542B8E"/>
    <w:rsid w:val="00542E55"/>
    <w:rsid w:val="0054309E"/>
    <w:rsid w:val="0054355F"/>
    <w:rsid w:val="005437A9"/>
    <w:rsid w:val="0054443B"/>
    <w:rsid w:val="00544448"/>
    <w:rsid w:val="00545750"/>
    <w:rsid w:val="005458C1"/>
    <w:rsid w:val="005459CA"/>
    <w:rsid w:val="0054615B"/>
    <w:rsid w:val="005461A2"/>
    <w:rsid w:val="005462B5"/>
    <w:rsid w:val="005463CC"/>
    <w:rsid w:val="005465D8"/>
    <w:rsid w:val="005466D9"/>
    <w:rsid w:val="00546FE9"/>
    <w:rsid w:val="005472B2"/>
    <w:rsid w:val="0054730D"/>
    <w:rsid w:val="0054758F"/>
    <w:rsid w:val="00547629"/>
    <w:rsid w:val="00547732"/>
    <w:rsid w:val="005479CC"/>
    <w:rsid w:val="00547FE4"/>
    <w:rsid w:val="00547FFC"/>
    <w:rsid w:val="005508CA"/>
    <w:rsid w:val="00550E89"/>
    <w:rsid w:val="005519F3"/>
    <w:rsid w:val="00551B60"/>
    <w:rsid w:val="00551FFB"/>
    <w:rsid w:val="00553179"/>
    <w:rsid w:val="00553264"/>
    <w:rsid w:val="005534E3"/>
    <w:rsid w:val="005536E7"/>
    <w:rsid w:val="005537A7"/>
    <w:rsid w:val="00554052"/>
    <w:rsid w:val="00554206"/>
    <w:rsid w:val="005543A3"/>
    <w:rsid w:val="005548CB"/>
    <w:rsid w:val="00554EF8"/>
    <w:rsid w:val="00554F3E"/>
    <w:rsid w:val="005554F0"/>
    <w:rsid w:val="00555A8D"/>
    <w:rsid w:val="00555B91"/>
    <w:rsid w:val="00555C3E"/>
    <w:rsid w:val="0055609E"/>
    <w:rsid w:val="00556664"/>
    <w:rsid w:val="00556A47"/>
    <w:rsid w:val="00556D69"/>
    <w:rsid w:val="00556D90"/>
    <w:rsid w:val="00556DD6"/>
    <w:rsid w:val="00556F34"/>
    <w:rsid w:val="005570BC"/>
    <w:rsid w:val="00557856"/>
    <w:rsid w:val="00557B33"/>
    <w:rsid w:val="00557D7B"/>
    <w:rsid w:val="00560362"/>
    <w:rsid w:val="005606A9"/>
    <w:rsid w:val="005607BA"/>
    <w:rsid w:val="00560A8A"/>
    <w:rsid w:val="00560D45"/>
    <w:rsid w:val="00561042"/>
    <w:rsid w:val="00561097"/>
    <w:rsid w:val="00561099"/>
    <w:rsid w:val="00561A8A"/>
    <w:rsid w:val="005624C8"/>
    <w:rsid w:val="005627E9"/>
    <w:rsid w:val="005629D1"/>
    <w:rsid w:val="00562A26"/>
    <w:rsid w:val="00562E83"/>
    <w:rsid w:val="0056318F"/>
    <w:rsid w:val="005632A9"/>
    <w:rsid w:val="005632AC"/>
    <w:rsid w:val="0056346B"/>
    <w:rsid w:val="00563A52"/>
    <w:rsid w:val="00564271"/>
    <w:rsid w:val="00564372"/>
    <w:rsid w:val="005644D2"/>
    <w:rsid w:val="00564C81"/>
    <w:rsid w:val="00564DC9"/>
    <w:rsid w:val="00564DEF"/>
    <w:rsid w:val="00565032"/>
    <w:rsid w:val="005654DA"/>
    <w:rsid w:val="0056571C"/>
    <w:rsid w:val="00565B27"/>
    <w:rsid w:val="00565B47"/>
    <w:rsid w:val="00565BD2"/>
    <w:rsid w:val="005667FD"/>
    <w:rsid w:val="0056682B"/>
    <w:rsid w:val="00566EBE"/>
    <w:rsid w:val="00567BDC"/>
    <w:rsid w:val="00567FE4"/>
    <w:rsid w:val="00570192"/>
    <w:rsid w:val="00570279"/>
    <w:rsid w:val="005704E1"/>
    <w:rsid w:val="005705BF"/>
    <w:rsid w:val="00570898"/>
    <w:rsid w:val="005708C3"/>
    <w:rsid w:val="00570CFF"/>
    <w:rsid w:val="00571195"/>
    <w:rsid w:val="0057189C"/>
    <w:rsid w:val="00571D28"/>
    <w:rsid w:val="00572202"/>
    <w:rsid w:val="00572547"/>
    <w:rsid w:val="0057264A"/>
    <w:rsid w:val="0057269D"/>
    <w:rsid w:val="0057277E"/>
    <w:rsid w:val="00572F40"/>
    <w:rsid w:val="0057302A"/>
    <w:rsid w:val="005730B6"/>
    <w:rsid w:val="00573174"/>
    <w:rsid w:val="0057325F"/>
    <w:rsid w:val="005743DD"/>
    <w:rsid w:val="00574744"/>
    <w:rsid w:val="005750FB"/>
    <w:rsid w:val="005753B1"/>
    <w:rsid w:val="005753C9"/>
    <w:rsid w:val="005756B0"/>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3D8"/>
    <w:rsid w:val="005775C7"/>
    <w:rsid w:val="00577CC2"/>
    <w:rsid w:val="00577ED8"/>
    <w:rsid w:val="005804B1"/>
    <w:rsid w:val="005805EF"/>
    <w:rsid w:val="005805F7"/>
    <w:rsid w:val="00580BAB"/>
    <w:rsid w:val="00580BCD"/>
    <w:rsid w:val="005817C7"/>
    <w:rsid w:val="00582024"/>
    <w:rsid w:val="00582081"/>
    <w:rsid w:val="0058208E"/>
    <w:rsid w:val="005820F9"/>
    <w:rsid w:val="005821B3"/>
    <w:rsid w:val="0058240D"/>
    <w:rsid w:val="00582421"/>
    <w:rsid w:val="0058263F"/>
    <w:rsid w:val="00582662"/>
    <w:rsid w:val="00582A4A"/>
    <w:rsid w:val="00582A7D"/>
    <w:rsid w:val="00582A90"/>
    <w:rsid w:val="00582E12"/>
    <w:rsid w:val="005831D8"/>
    <w:rsid w:val="0058371F"/>
    <w:rsid w:val="00583BD1"/>
    <w:rsid w:val="00583D63"/>
    <w:rsid w:val="0058419D"/>
    <w:rsid w:val="005842B1"/>
    <w:rsid w:val="005845AB"/>
    <w:rsid w:val="0058513C"/>
    <w:rsid w:val="00585760"/>
    <w:rsid w:val="00585859"/>
    <w:rsid w:val="00586A4F"/>
    <w:rsid w:val="00586FB4"/>
    <w:rsid w:val="00587643"/>
    <w:rsid w:val="0058772F"/>
    <w:rsid w:val="00587DB2"/>
    <w:rsid w:val="00587F2A"/>
    <w:rsid w:val="0059028B"/>
    <w:rsid w:val="005903A0"/>
    <w:rsid w:val="00590592"/>
    <w:rsid w:val="00590DEF"/>
    <w:rsid w:val="00590E25"/>
    <w:rsid w:val="00591100"/>
    <w:rsid w:val="00592408"/>
    <w:rsid w:val="005928D9"/>
    <w:rsid w:val="00592949"/>
    <w:rsid w:val="00592F54"/>
    <w:rsid w:val="00593096"/>
    <w:rsid w:val="0059398D"/>
    <w:rsid w:val="00594034"/>
    <w:rsid w:val="00594254"/>
    <w:rsid w:val="005944EA"/>
    <w:rsid w:val="005944F5"/>
    <w:rsid w:val="00594623"/>
    <w:rsid w:val="00594B6C"/>
    <w:rsid w:val="00594D04"/>
    <w:rsid w:val="005950F4"/>
    <w:rsid w:val="005951B4"/>
    <w:rsid w:val="00595ADF"/>
    <w:rsid w:val="00595BED"/>
    <w:rsid w:val="00595FA6"/>
    <w:rsid w:val="005960E1"/>
    <w:rsid w:val="005965C3"/>
    <w:rsid w:val="005965CE"/>
    <w:rsid w:val="00596BF0"/>
    <w:rsid w:val="00596DB2"/>
    <w:rsid w:val="00597A2E"/>
    <w:rsid w:val="005A0256"/>
    <w:rsid w:val="005A075E"/>
    <w:rsid w:val="005A0E46"/>
    <w:rsid w:val="005A1EE1"/>
    <w:rsid w:val="005A204C"/>
    <w:rsid w:val="005A2210"/>
    <w:rsid w:val="005A23B1"/>
    <w:rsid w:val="005A24BA"/>
    <w:rsid w:val="005A2796"/>
    <w:rsid w:val="005A2C95"/>
    <w:rsid w:val="005A307B"/>
    <w:rsid w:val="005A3097"/>
    <w:rsid w:val="005A31C8"/>
    <w:rsid w:val="005A369A"/>
    <w:rsid w:val="005A36E9"/>
    <w:rsid w:val="005A38F7"/>
    <w:rsid w:val="005A3AFE"/>
    <w:rsid w:val="005A4429"/>
    <w:rsid w:val="005A44F8"/>
    <w:rsid w:val="005A460E"/>
    <w:rsid w:val="005A504B"/>
    <w:rsid w:val="005A517C"/>
    <w:rsid w:val="005A5561"/>
    <w:rsid w:val="005A574B"/>
    <w:rsid w:val="005A5847"/>
    <w:rsid w:val="005A59C8"/>
    <w:rsid w:val="005A5B0B"/>
    <w:rsid w:val="005A5B89"/>
    <w:rsid w:val="005A60DE"/>
    <w:rsid w:val="005A67B9"/>
    <w:rsid w:val="005A6842"/>
    <w:rsid w:val="005A6D68"/>
    <w:rsid w:val="005A6DA7"/>
    <w:rsid w:val="005A6DF1"/>
    <w:rsid w:val="005A7376"/>
    <w:rsid w:val="005A7A65"/>
    <w:rsid w:val="005B001C"/>
    <w:rsid w:val="005B057B"/>
    <w:rsid w:val="005B0A42"/>
    <w:rsid w:val="005B0C43"/>
    <w:rsid w:val="005B160D"/>
    <w:rsid w:val="005B1899"/>
    <w:rsid w:val="005B18E2"/>
    <w:rsid w:val="005B21B6"/>
    <w:rsid w:val="005B21CD"/>
    <w:rsid w:val="005B2269"/>
    <w:rsid w:val="005B233D"/>
    <w:rsid w:val="005B238B"/>
    <w:rsid w:val="005B241C"/>
    <w:rsid w:val="005B251D"/>
    <w:rsid w:val="005B26B9"/>
    <w:rsid w:val="005B27DD"/>
    <w:rsid w:val="005B2805"/>
    <w:rsid w:val="005B2A3A"/>
    <w:rsid w:val="005B2CAF"/>
    <w:rsid w:val="005B2E91"/>
    <w:rsid w:val="005B303F"/>
    <w:rsid w:val="005B32CE"/>
    <w:rsid w:val="005B34EA"/>
    <w:rsid w:val="005B354F"/>
    <w:rsid w:val="005B3A2A"/>
    <w:rsid w:val="005B3A52"/>
    <w:rsid w:val="005B3FAA"/>
    <w:rsid w:val="005B41B9"/>
    <w:rsid w:val="005B4904"/>
    <w:rsid w:val="005B51DF"/>
    <w:rsid w:val="005B5FAA"/>
    <w:rsid w:val="005B5FD4"/>
    <w:rsid w:val="005B645E"/>
    <w:rsid w:val="005B6AAE"/>
    <w:rsid w:val="005B6CBD"/>
    <w:rsid w:val="005B6E85"/>
    <w:rsid w:val="005B780B"/>
    <w:rsid w:val="005B7A35"/>
    <w:rsid w:val="005C00D1"/>
    <w:rsid w:val="005C040A"/>
    <w:rsid w:val="005C11C7"/>
    <w:rsid w:val="005C1CF2"/>
    <w:rsid w:val="005C2312"/>
    <w:rsid w:val="005C26CD"/>
    <w:rsid w:val="005C2933"/>
    <w:rsid w:val="005C37C7"/>
    <w:rsid w:val="005C3A25"/>
    <w:rsid w:val="005C3B7C"/>
    <w:rsid w:val="005C3E0B"/>
    <w:rsid w:val="005C431D"/>
    <w:rsid w:val="005C4F84"/>
    <w:rsid w:val="005C5833"/>
    <w:rsid w:val="005C58C0"/>
    <w:rsid w:val="005C6434"/>
    <w:rsid w:val="005C64FA"/>
    <w:rsid w:val="005C6539"/>
    <w:rsid w:val="005C659E"/>
    <w:rsid w:val="005C68FA"/>
    <w:rsid w:val="005C74A4"/>
    <w:rsid w:val="005C7866"/>
    <w:rsid w:val="005C7A79"/>
    <w:rsid w:val="005C7DDC"/>
    <w:rsid w:val="005D01BE"/>
    <w:rsid w:val="005D092C"/>
    <w:rsid w:val="005D09D5"/>
    <w:rsid w:val="005D0CCE"/>
    <w:rsid w:val="005D135A"/>
    <w:rsid w:val="005D15D3"/>
    <w:rsid w:val="005D16DC"/>
    <w:rsid w:val="005D180C"/>
    <w:rsid w:val="005D1C32"/>
    <w:rsid w:val="005D1FB7"/>
    <w:rsid w:val="005D2887"/>
    <w:rsid w:val="005D2F3C"/>
    <w:rsid w:val="005D30DB"/>
    <w:rsid w:val="005D33BC"/>
    <w:rsid w:val="005D353A"/>
    <w:rsid w:val="005D3A2B"/>
    <w:rsid w:val="005D3B58"/>
    <w:rsid w:val="005D4779"/>
    <w:rsid w:val="005D4C40"/>
    <w:rsid w:val="005D50FA"/>
    <w:rsid w:val="005D51A3"/>
    <w:rsid w:val="005D58D3"/>
    <w:rsid w:val="005D59A2"/>
    <w:rsid w:val="005D5F9A"/>
    <w:rsid w:val="005D6132"/>
    <w:rsid w:val="005D70A4"/>
    <w:rsid w:val="005D7172"/>
    <w:rsid w:val="005D767F"/>
    <w:rsid w:val="005D7813"/>
    <w:rsid w:val="005D7E9D"/>
    <w:rsid w:val="005E021C"/>
    <w:rsid w:val="005E04AA"/>
    <w:rsid w:val="005E0CA3"/>
    <w:rsid w:val="005E0FA9"/>
    <w:rsid w:val="005E14B9"/>
    <w:rsid w:val="005E1A1A"/>
    <w:rsid w:val="005E1EAA"/>
    <w:rsid w:val="005E1FB2"/>
    <w:rsid w:val="005E226C"/>
    <w:rsid w:val="005E2325"/>
    <w:rsid w:val="005E2676"/>
    <w:rsid w:val="005E2790"/>
    <w:rsid w:val="005E2829"/>
    <w:rsid w:val="005E28A5"/>
    <w:rsid w:val="005E2F86"/>
    <w:rsid w:val="005E37C5"/>
    <w:rsid w:val="005E388B"/>
    <w:rsid w:val="005E38A2"/>
    <w:rsid w:val="005E3940"/>
    <w:rsid w:val="005E3D18"/>
    <w:rsid w:val="005E40EE"/>
    <w:rsid w:val="005E4E1E"/>
    <w:rsid w:val="005E5187"/>
    <w:rsid w:val="005E52C4"/>
    <w:rsid w:val="005E534E"/>
    <w:rsid w:val="005E582A"/>
    <w:rsid w:val="005E58C8"/>
    <w:rsid w:val="005E5913"/>
    <w:rsid w:val="005E5ABB"/>
    <w:rsid w:val="005E5E03"/>
    <w:rsid w:val="005E612B"/>
    <w:rsid w:val="005E62A2"/>
    <w:rsid w:val="005E65E0"/>
    <w:rsid w:val="005E681B"/>
    <w:rsid w:val="005E6BBD"/>
    <w:rsid w:val="005E6C02"/>
    <w:rsid w:val="005E6D4E"/>
    <w:rsid w:val="005E6D8C"/>
    <w:rsid w:val="005E6E85"/>
    <w:rsid w:val="005E7236"/>
    <w:rsid w:val="005E72F1"/>
    <w:rsid w:val="005E7379"/>
    <w:rsid w:val="005E77ED"/>
    <w:rsid w:val="005E7E86"/>
    <w:rsid w:val="005F01AF"/>
    <w:rsid w:val="005F0311"/>
    <w:rsid w:val="005F07EE"/>
    <w:rsid w:val="005F1829"/>
    <w:rsid w:val="005F221C"/>
    <w:rsid w:val="005F22B2"/>
    <w:rsid w:val="005F24BB"/>
    <w:rsid w:val="005F2641"/>
    <w:rsid w:val="005F29C4"/>
    <w:rsid w:val="005F2FEE"/>
    <w:rsid w:val="005F3814"/>
    <w:rsid w:val="005F3D0F"/>
    <w:rsid w:val="005F41C0"/>
    <w:rsid w:val="005F4920"/>
    <w:rsid w:val="005F4D22"/>
    <w:rsid w:val="005F5525"/>
    <w:rsid w:val="005F577D"/>
    <w:rsid w:val="005F5AD2"/>
    <w:rsid w:val="005F5DE0"/>
    <w:rsid w:val="005F60F1"/>
    <w:rsid w:val="005F62CF"/>
    <w:rsid w:val="005F639A"/>
    <w:rsid w:val="005F63D5"/>
    <w:rsid w:val="005F6425"/>
    <w:rsid w:val="005F6897"/>
    <w:rsid w:val="005F756C"/>
    <w:rsid w:val="005F7637"/>
    <w:rsid w:val="005F7E21"/>
    <w:rsid w:val="006001C0"/>
    <w:rsid w:val="00600710"/>
    <w:rsid w:val="00600B12"/>
    <w:rsid w:val="00600C52"/>
    <w:rsid w:val="00600CF9"/>
    <w:rsid w:val="00600D02"/>
    <w:rsid w:val="00600D31"/>
    <w:rsid w:val="00601076"/>
    <w:rsid w:val="00601232"/>
    <w:rsid w:val="0060143F"/>
    <w:rsid w:val="00601791"/>
    <w:rsid w:val="006021E3"/>
    <w:rsid w:val="00602294"/>
    <w:rsid w:val="0060258E"/>
    <w:rsid w:val="00602739"/>
    <w:rsid w:val="00602757"/>
    <w:rsid w:val="00602A7F"/>
    <w:rsid w:val="00602E76"/>
    <w:rsid w:val="00602E88"/>
    <w:rsid w:val="006033B6"/>
    <w:rsid w:val="006036DF"/>
    <w:rsid w:val="00603B0A"/>
    <w:rsid w:val="00603F5B"/>
    <w:rsid w:val="00603F78"/>
    <w:rsid w:val="00604006"/>
    <w:rsid w:val="00604290"/>
    <w:rsid w:val="006042E7"/>
    <w:rsid w:val="00604712"/>
    <w:rsid w:val="006047B7"/>
    <w:rsid w:val="0060554A"/>
    <w:rsid w:val="00605D7D"/>
    <w:rsid w:val="00605DFF"/>
    <w:rsid w:val="00605F0D"/>
    <w:rsid w:val="006062E3"/>
    <w:rsid w:val="0060677A"/>
    <w:rsid w:val="00606C0D"/>
    <w:rsid w:val="00606E34"/>
    <w:rsid w:val="00607290"/>
    <w:rsid w:val="006072A4"/>
    <w:rsid w:val="006073BE"/>
    <w:rsid w:val="006073C1"/>
    <w:rsid w:val="006075EF"/>
    <w:rsid w:val="00607713"/>
    <w:rsid w:val="00607775"/>
    <w:rsid w:val="00607BA5"/>
    <w:rsid w:val="006101F3"/>
    <w:rsid w:val="00610396"/>
    <w:rsid w:val="0061062D"/>
    <w:rsid w:val="0061066E"/>
    <w:rsid w:val="0061086E"/>
    <w:rsid w:val="00610E72"/>
    <w:rsid w:val="006110B7"/>
    <w:rsid w:val="00611304"/>
    <w:rsid w:val="006116D7"/>
    <w:rsid w:val="00611B99"/>
    <w:rsid w:val="00611BFC"/>
    <w:rsid w:val="00611D58"/>
    <w:rsid w:val="00612346"/>
    <w:rsid w:val="00612623"/>
    <w:rsid w:val="006129D3"/>
    <w:rsid w:val="00612AB1"/>
    <w:rsid w:val="00612D18"/>
    <w:rsid w:val="0061319F"/>
    <w:rsid w:val="00613E25"/>
    <w:rsid w:val="0061401F"/>
    <w:rsid w:val="00614072"/>
    <w:rsid w:val="006144DD"/>
    <w:rsid w:val="00614701"/>
    <w:rsid w:val="00614A41"/>
    <w:rsid w:val="00615338"/>
    <w:rsid w:val="00615474"/>
    <w:rsid w:val="0061572D"/>
    <w:rsid w:val="00615936"/>
    <w:rsid w:val="00615D53"/>
    <w:rsid w:val="00615E1D"/>
    <w:rsid w:val="00615EAD"/>
    <w:rsid w:val="00616522"/>
    <w:rsid w:val="0061663E"/>
    <w:rsid w:val="00616828"/>
    <w:rsid w:val="006169D7"/>
    <w:rsid w:val="00616D8C"/>
    <w:rsid w:val="00616D90"/>
    <w:rsid w:val="00616DA0"/>
    <w:rsid w:val="00616E4D"/>
    <w:rsid w:val="00617169"/>
    <w:rsid w:val="00617463"/>
    <w:rsid w:val="00617484"/>
    <w:rsid w:val="006175FF"/>
    <w:rsid w:val="00617D33"/>
    <w:rsid w:val="0062001E"/>
    <w:rsid w:val="00620310"/>
    <w:rsid w:val="00620704"/>
    <w:rsid w:val="00620E27"/>
    <w:rsid w:val="00620EDA"/>
    <w:rsid w:val="00621129"/>
    <w:rsid w:val="0062162C"/>
    <w:rsid w:val="00621A22"/>
    <w:rsid w:val="00622321"/>
    <w:rsid w:val="00622539"/>
    <w:rsid w:val="00622874"/>
    <w:rsid w:val="0062287F"/>
    <w:rsid w:val="00622CFD"/>
    <w:rsid w:val="00622F2C"/>
    <w:rsid w:val="006231B3"/>
    <w:rsid w:val="00623241"/>
    <w:rsid w:val="006232A6"/>
    <w:rsid w:val="00623762"/>
    <w:rsid w:val="00623E0B"/>
    <w:rsid w:val="00623E2B"/>
    <w:rsid w:val="00623F00"/>
    <w:rsid w:val="006240EF"/>
    <w:rsid w:val="0062460B"/>
    <w:rsid w:val="00625126"/>
    <w:rsid w:val="006251ED"/>
    <w:rsid w:val="00625321"/>
    <w:rsid w:val="00625469"/>
    <w:rsid w:val="00625736"/>
    <w:rsid w:val="00625B94"/>
    <w:rsid w:val="00625FA8"/>
    <w:rsid w:val="0062615B"/>
    <w:rsid w:val="00626E84"/>
    <w:rsid w:val="00627080"/>
    <w:rsid w:val="0062713A"/>
    <w:rsid w:val="0062764F"/>
    <w:rsid w:val="006279A1"/>
    <w:rsid w:val="00627A37"/>
    <w:rsid w:val="00627FA1"/>
    <w:rsid w:val="00630C74"/>
    <w:rsid w:val="0063106F"/>
    <w:rsid w:val="00631322"/>
    <w:rsid w:val="00631614"/>
    <w:rsid w:val="00631660"/>
    <w:rsid w:val="0063181D"/>
    <w:rsid w:val="00631C5D"/>
    <w:rsid w:val="0063234F"/>
    <w:rsid w:val="00632BFC"/>
    <w:rsid w:val="00632DF7"/>
    <w:rsid w:val="00633484"/>
    <w:rsid w:val="006334EB"/>
    <w:rsid w:val="00633798"/>
    <w:rsid w:val="006337C0"/>
    <w:rsid w:val="00633A3C"/>
    <w:rsid w:val="00633BE5"/>
    <w:rsid w:val="00633CD8"/>
    <w:rsid w:val="00634425"/>
    <w:rsid w:val="0063466E"/>
    <w:rsid w:val="006346E0"/>
    <w:rsid w:val="00634B1B"/>
    <w:rsid w:val="00634B91"/>
    <w:rsid w:val="00634DC4"/>
    <w:rsid w:val="00634F7A"/>
    <w:rsid w:val="006358B8"/>
    <w:rsid w:val="00635C09"/>
    <w:rsid w:val="00635CBA"/>
    <w:rsid w:val="00636051"/>
    <w:rsid w:val="0063607A"/>
    <w:rsid w:val="006360F6"/>
    <w:rsid w:val="00636620"/>
    <w:rsid w:val="00636A77"/>
    <w:rsid w:val="00636F2E"/>
    <w:rsid w:val="00636FFD"/>
    <w:rsid w:val="0063734A"/>
    <w:rsid w:val="006378D5"/>
    <w:rsid w:val="00637A02"/>
    <w:rsid w:val="00637EBA"/>
    <w:rsid w:val="006407BA"/>
    <w:rsid w:val="006407C1"/>
    <w:rsid w:val="00640B03"/>
    <w:rsid w:val="00641322"/>
    <w:rsid w:val="006414C1"/>
    <w:rsid w:val="00641615"/>
    <w:rsid w:val="0064257B"/>
    <w:rsid w:val="00642AC2"/>
    <w:rsid w:val="006431A5"/>
    <w:rsid w:val="0064323C"/>
    <w:rsid w:val="00643641"/>
    <w:rsid w:val="00643835"/>
    <w:rsid w:val="00643962"/>
    <w:rsid w:val="00643E6E"/>
    <w:rsid w:val="006440E2"/>
    <w:rsid w:val="0064423B"/>
    <w:rsid w:val="0064432C"/>
    <w:rsid w:val="00644722"/>
    <w:rsid w:val="00644AEF"/>
    <w:rsid w:val="006453BD"/>
    <w:rsid w:val="006455B8"/>
    <w:rsid w:val="006455FB"/>
    <w:rsid w:val="00645ECE"/>
    <w:rsid w:val="0064629C"/>
    <w:rsid w:val="006463A8"/>
    <w:rsid w:val="00646E4C"/>
    <w:rsid w:val="00647138"/>
    <w:rsid w:val="0064760F"/>
    <w:rsid w:val="006478AB"/>
    <w:rsid w:val="0064791E"/>
    <w:rsid w:val="00647FCA"/>
    <w:rsid w:val="006504B1"/>
    <w:rsid w:val="00650569"/>
    <w:rsid w:val="006507B2"/>
    <w:rsid w:val="00650EC7"/>
    <w:rsid w:val="00651012"/>
    <w:rsid w:val="00651151"/>
    <w:rsid w:val="006511C3"/>
    <w:rsid w:val="006511F3"/>
    <w:rsid w:val="006516C5"/>
    <w:rsid w:val="00651C89"/>
    <w:rsid w:val="006524F8"/>
    <w:rsid w:val="00652D1D"/>
    <w:rsid w:val="00652D40"/>
    <w:rsid w:val="00652F5F"/>
    <w:rsid w:val="00653A05"/>
    <w:rsid w:val="00653A53"/>
    <w:rsid w:val="00654EAE"/>
    <w:rsid w:val="006551B9"/>
    <w:rsid w:val="006551ED"/>
    <w:rsid w:val="006552BC"/>
    <w:rsid w:val="006554CC"/>
    <w:rsid w:val="006554E4"/>
    <w:rsid w:val="006555CD"/>
    <w:rsid w:val="00655617"/>
    <w:rsid w:val="00655DB9"/>
    <w:rsid w:val="006562AD"/>
    <w:rsid w:val="0065668B"/>
    <w:rsid w:val="006567A8"/>
    <w:rsid w:val="006568A6"/>
    <w:rsid w:val="006569DF"/>
    <w:rsid w:val="00657860"/>
    <w:rsid w:val="006578FE"/>
    <w:rsid w:val="00657A81"/>
    <w:rsid w:val="00657B2D"/>
    <w:rsid w:val="00657BE1"/>
    <w:rsid w:val="00657E58"/>
    <w:rsid w:val="00657E84"/>
    <w:rsid w:val="00657F2E"/>
    <w:rsid w:val="0066063A"/>
    <w:rsid w:val="0066092F"/>
    <w:rsid w:val="00660BD1"/>
    <w:rsid w:val="00660CAF"/>
    <w:rsid w:val="00660F19"/>
    <w:rsid w:val="00661429"/>
    <w:rsid w:val="0066178F"/>
    <w:rsid w:val="00661A30"/>
    <w:rsid w:val="00661B4F"/>
    <w:rsid w:val="00661B96"/>
    <w:rsid w:val="00661C5E"/>
    <w:rsid w:val="00662065"/>
    <w:rsid w:val="00662199"/>
    <w:rsid w:val="00662619"/>
    <w:rsid w:val="006635D7"/>
    <w:rsid w:val="00663854"/>
    <w:rsid w:val="00663BB0"/>
    <w:rsid w:val="00663C17"/>
    <w:rsid w:val="00665001"/>
    <w:rsid w:val="0066500D"/>
    <w:rsid w:val="00665200"/>
    <w:rsid w:val="006652F0"/>
    <w:rsid w:val="0066555D"/>
    <w:rsid w:val="006655C6"/>
    <w:rsid w:val="006656F9"/>
    <w:rsid w:val="0066582A"/>
    <w:rsid w:val="00665BAD"/>
    <w:rsid w:val="00665FED"/>
    <w:rsid w:val="0066625C"/>
    <w:rsid w:val="00666847"/>
    <w:rsid w:val="00666A25"/>
    <w:rsid w:val="00666F4F"/>
    <w:rsid w:val="006672DE"/>
    <w:rsid w:val="0066768A"/>
    <w:rsid w:val="00667AE4"/>
    <w:rsid w:val="00667E81"/>
    <w:rsid w:val="0067020C"/>
    <w:rsid w:val="0067062F"/>
    <w:rsid w:val="006709DE"/>
    <w:rsid w:val="00670BF1"/>
    <w:rsid w:val="0067124A"/>
    <w:rsid w:val="00671587"/>
    <w:rsid w:val="00671CA3"/>
    <w:rsid w:val="00671D05"/>
    <w:rsid w:val="00671FC9"/>
    <w:rsid w:val="006721DB"/>
    <w:rsid w:val="0067274B"/>
    <w:rsid w:val="00672926"/>
    <w:rsid w:val="00672A40"/>
    <w:rsid w:val="00672B5F"/>
    <w:rsid w:val="00672BD4"/>
    <w:rsid w:val="006732DD"/>
    <w:rsid w:val="006733B5"/>
    <w:rsid w:val="00673434"/>
    <w:rsid w:val="00673576"/>
    <w:rsid w:val="0067398D"/>
    <w:rsid w:val="00673D5D"/>
    <w:rsid w:val="00673EE1"/>
    <w:rsid w:val="00674593"/>
    <w:rsid w:val="00674FDC"/>
    <w:rsid w:val="006751EE"/>
    <w:rsid w:val="0067549C"/>
    <w:rsid w:val="00675730"/>
    <w:rsid w:val="00675B27"/>
    <w:rsid w:val="00675CD5"/>
    <w:rsid w:val="006760D8"/>
    <w:rsid w:val="00676212"/>
    <w:rsid w:val="00676399"/>
    <w:rsid w:val="0067725E"/>
    <w:rsid w:val="0067750D"/>
    <w:rsid w:val="00677961"/>
    <w:rsid w:val="00677A9A"/>
    <w:rsid w:val="0068000A"/>
    <w:rsid w:val="00680350"/>
    <w:rsid w:val="00680B53"/>
    <w:rsid w:val="00680FEC"/>
    <w:rsid w:val="00681501"/>
    <w:rsid w:val="006817B6"/>
    <w:rsid w:val="006824FC"/>
    <w:rsid w:val="00682748"/>
    <w:rsid w:val="00683254"/>
    <w:rsid w:val="0068376E"/>
    <w:rsid w:val="00683876"/>
    <w:rsid w:val="00683C6E"/>
    <w:rsid w:val="00683C77"/>
    <w:rsid w:val="00683C8C"/>
    <w:rsid w:val="00683DE3"/>
    <w:rsid w:val="00683F4C"/>
    <w:rsid w:val="00683F6C"/>
    <w:rsid w:val="0068477B"/>
    <w:rsid w:val="00684B38"/>
    <w:rsid w:val="00684D1F"/>
    <w:rsid w:val="00685384"/>
    <w:rsid w:val="00685AEE"/>
    <w:rsid w:val="00685B49"/>
    <w:rsid w:val="00685DBA"/>
    <w:rsid w:val="006862C7"/>
    <w:rsid w:val="006866C4"/>
    <w:rsid w:val="00686C37"/>
    <w:rsid w:val="00687FEE"/>
    <w:rsid w:val="00690409"/>
    <w:rsid w:val="006908D9"/>
    <w:rsid w:val="00690993"/>
    <w:rsid w:val="00690AB1"/>
    <w:rsid w:val="00690D5A"/>
    <w:rsid w:val="00690E7A"/>
    <w:rsid w:val="00690F45"/>
    <w:rsid w:val="00691DB4"/>
    <w:rsid w:val="0069219F"/>
    <w:rsid w:val="00692295"/>
    <w:rsid w:val="0069237C"/>
    <w:rsid w:val="00692FA4"/>
    <w:rsid w:val="00693383"/>
    <w:rsid w:val="00693443"/>
    <w:rsid w:val="00693722"/>
    <w:rsid w:val="00693901"/>
    <w:rsid w:val="00693A27"/>
    <w:rsid w:val="00693CB5"/>
    <w:rsid w:val="00694392"/>
    <w:rsid w:val="00694477"/>
    <w:rsid w:val="006947F8"/>
    <w:rsid w:val="006948B8"/>
    <w:rsid w:val="00694EC6"/>
    <w:rsid w:val="0069504E"/>
    <w:rsid w:val="006957E5"/>
    <w:rsid w:val="00695982"/>
    <w:rsid w:val="00695B16"/>
    <w:rsid w:val="00695BE8"/>
    <w:rsid w:val="006966D2"/>
    <w:rsid w:val="00696B31"/>
    <w:rsid w:val="00696B6B"/>
    <w:rsid w:val="00696C04"/>
    <w:rsid w:val="00696CAF"/>
    <w:rsid w:val="00696CCC"/>
    <w:rsid w:val="00696DF0"/>
    <w:rsid w:val="006972F0"/>
    <w:rsid w:val="00697506"/>
    <w:rsid w:val="00697846"/>
    <w:rsid w:val="00697A45"/>
    <w:rsid w:val="00697DC7"/>
    <w:rsid w:val="006A0199"/>
    <w:rsid w:val="006A02CD"/>
    <w:rsid w:val="006A052C"/>
    <w:rsid w:val="006A059B"/>
    <w:rsid w:val="006A0601"/>
    <w:rsid w:val="006A06F9"/>
    <w:rsid w:val="006A0745"/>
    <w:rsid w:val="006A0790"/>
    <w:rsid w:val="006A08B2"/>
    <w:rsid w:val="006A0B09"/>
    <w:rsid w:val="006A0D88"/>
    <w:rsid w:val="006A0E1E"/>
    <w:rsid w:val="006A0F50"/>
    <w:rsid w:val="006A0F62"/>
    <w:rsid w:val="006A1403"/>
    <w:rsid w:val="006A1B99"/>
    <w:rsid w:val="006A1CEF"/>
    <w:rsid w:val="006A1D1E"/>
    <w:rsid w:val="006A2233"/>
    <w:rsid w:val="006A26A3"/>
    <w:rsid w:val="006A2BBE"/>
    <w:rsid w:val="006A2BD7"/>
    <w:rsid w:val="006A3206"/>
    <w:rsid w:val="006A3336"/>
    <w:rsid w:val="006A3AAE"/>
    <w:rsid w:val="006A3D17"/>
    <w:rsid w:val="006A3E8F"/>
    <w:rsid w:val="006A4154"/>
    <w:rsid w:val="006A4279"/>
    <w:rsid w:val="006A4896"/>
    <w:rsid w:val="006A49E9"/>
    <w:rsid w:val="006A4AAD"/>
    <w:rsid w:val="006A4AF2"/>
    <w:rsid w:val="006A4F66"/>
    <w:rsid w:val="006A4FD4"/>
    <w:rsid w:val="006A5006"/>
    <w:rsid w:val="006A5159"/>
    <w:rsid w:val="006A5711"/>
    <w:rsid w:val="006A5D19"/>
    <w:rsid w:val="006A61B7"/>
    <w:rsid w:val="006A6237"/>
    <w:rsid w:val="006A62B9"/>
    <w:rsid w:val="006A69C8"/>
    <w:rsid w:val="006A6FB9"/>
    <w:rsid w:val="006A72CA"/>
    <w:rsid w:val="006A7961"/>
    <w:rsid w:val="006A7A28"/>
    <w:rsid w:val="006A7B9D"/>
    <w:rsid w:val="006A7FF6"/>
    <w:rsid w:val="006B031E"/>
    <w:rsid w:val="006B04FC"/>
    <w:rsid w:val="006B0961"/>
    <w:rsid w:val="006B0A12"/>
    <w:rsid w:val="006B0C62"/>
    <w:rsid w:val="006B0D39"/>
    <w:rsid w:val="006B10A8"/>
    <w:rsid w:val="006B1301"/>
    <w:rsid w:val="006B1341"/>
    <w:rsid w:val="006B158B"/>
    <w:rsid w:val="006B1F44"/>
    <w:rsid w:val="006B21F6"/>
    <w:rsid w:val="006B29D3"/>
    <w:rsid w:val="006B2C6E"/>
    <w:rsid w:val="006B2FF3"/>
    <w:rsid w:val="006B380C"/>
    <w:rsid w:val="006B39CD"/>
    <w:rsid w:val="006B3C35"/>
    <w:rsid w:val="006B45FC"/>
    <w:rsid w:val="006B4948"/>
    <w:rsid w:val="006B4CB1"/>
    <w:rsid w:val="006B4D38"/>
    <w:rsid w:val="006B4F0F"/>
    <w:rsid w:val="006B538A"/>
    <w:rsid w:val="006B569F"/>
    <w:rsid w:val="006B5BD9"/>
    <w:rsid w:val="006B5C90"/>
    <w:rsid w:val="006B604C"/>
    <w:rsid w:val="006B606D"/>
    <w:rsid w:val="006B60D0"/>
    <w:rsid w:val="006B6165"/>
    <w:rsid w:val="006B635B"/>
    <w:rsid w:val="006B6697"/>
    <w:rsid w:val="006B67C3"/>
    <w:rsid w:val="006B6863"/>
    <w:rsid w:val="006B69CE"/>
    <w:rsid w:val="006B6C03"/>
    <w:rsid w:val="006B7C22"/>
    <w:rsid w:val="006B7EC4"/>
    <w:rsid w:val="006B7F78"/>
    <w:rsid w:val="006C0094"/>
    <w:rsid w:val="006C06CE"/>
    <w:rsid w:val="006C079D"/>
    <w:rsid w:val="006C0BB1"/>
    <w:rsid w:val="006C15C1"/>
    <w:rsid w:val="006C1701"/>
    <w:rsid w:val="006C1CC6"/>
    <w:rsid w:val="006C2010"/>
    <w:rsid w:val="006C227E"/>
    <w:rsid w:val="006C2B96"/>
    <w:rsid w:val="006C2C82"/>
    <w:rsid w:val="006C32AD"/>
    <w:rsid w:val="006C333A"/>
    <w:rsid w:val="006C3400"/>
    <w:rsid w:val="006C3653"/>
    <w:rsid w:val="006C44D8"/>
    <w:rsid w:val="006C4632"/>
    <w:rsid w:val="006C47BC"/>
    <w:rsid w:val="006C4BEF"/>
    <w:rsid w:val="006C51E2"/>
    <w:rsid w:val="006C5319"/>
    <w:rsid w:val="006C551C"/>
    <w:rsid w:val="006C5639"/>
    <w:rsid w:val="006C58AB"/>
    <w:rsid w:val="006C5CF4"/>
    <w:rsid w:val="006C5D6C"/>
    <w:rsid w:val="006C5F65"/>
    <w:rsid w:val="006C6573"/>
    <w:rsid w:val="006C6904"/>
    <w:rsid w:val="006C739E"/>
    <w:rsid w:val="006C7592"/>
    <w:rsid w:val="006C76E8"/>
    <w:rsid w:val="006C76EF"/>
    <w:rsid w:val="006C7CEC"/>
    <w:rsid w:val="006C7E7D"/>
    <w:rsid w:val="006C7F69"/>
    <w:rsid w:val="006D02E1"/>
    <w:rsid w:val="006D03BA"/>
    <w:rsid w:val="006D04AA"/>
    <w:rsid w:val="006D0CAA"/>
    <w:rsid w:val="006D1060"/>
    <w:rsid w:val="006D1ADB"/>
    <w:rsid w:val="006D1D99"/>
    <w:rsid w:val="006D2052"/>
    <w:rsid w:val="006D20F5"/>
    <w:rsid w:val="006D250B"/>
    <w:rsid w:val="006D262A"/>
    <w:rsid w:val="006D276D"/>
    <w:rsid w:val="006D2A47"/>
    <w:rsid w:val="006D2BB4"/>
    <w:rsid w:val="006D2FB8"/>
    <w:rsid w:val="006D34BD"/>
    <w:rsid w:val="006D408F"/>
    <w:rsid w:val="006D41D9"/>
    <w:rsid w:val="006D4407"/>
    <w:rsid w:val="006D48D7"/>
    <w:rsid w:val="006D4CDB"/>
    <w:rsid w:val="006D4FEF"/>
    <w:rsid w:val="006D5086"/>
    <w:rsid w:val="006D5109"/>
    <w:rsid w:val="006D52F3"/>
    <w:rsid w:val="006D5D88"/>
    <w:rsid w:val="006D6554"/>
    <w:rsid w:val="006D6609"/>
    <w:rsid w:val="006D6967"/>
    <w:rsid w:val="006D6A00"/>
    <w:rsid w:val="006D7639"/>
    <w:rsid w:val="006D767B"/>
    <w:rsid w:val="006D7D0D"/>
    <w:rsid w:val="006D7D33"/>
    <w:rsid w:val="006D7E3A"/>
    <w:rsid w:val="006D7F47"/>
    <w:rsid w:val="006E00C0"/>
    <w:rsid w:val="006E04B2"/>
    <w:rsid w:val="006E06B3"/>
    <w:rsid w:val="006E06E0"/>
    <w:rsid w:val="006E09BB"/>
    <w:rsid w:val="006E0BC1"/>
    <w:rsid w:val="006E0EC5"/>
    <w:rsid w:val="006E178F"/>
    <w:rsid w:val="006E194F"/>
    <w:rsid w:val="006E1FB0"/>
    <w:rsid w:val="006E2285"/>
    <w:rsid w:val="006E258B"/>
    <w:rsid w:val="006E25EF"/>
    <w:rsid w:val="006E28D4"/>
    <w:rsid w:val="006E2C81"/>
    <w:rsid w:val="006E2FC8"/>
    <w:rsid w:val="006E3061"/>
    <w:rsid w:val="006E33CF"/>
    <w:rsid w:val="006E3E6E"/>
    <w:rsid w:val="006E3F60"/>
    <w:rsid w:val="006E4ACB"/>
    <w:rsid w:val="006E4B8D"/>
    <w:rsid w:val="006E4D9D"/>
    <w:rsid w:val="006E4EBF"/>
    <w:rsid w:val="006E4FB6"/>
    <w:rsid w:val="006E5212"/>
    <w:rsid w:val="006E58DB"/>
    <w:rsid w:val="006E5CB8"/>
    <w:rsid w:val="006E66BA"/>
    <w:rsid w:val="006E6E8D"/>
    <w:rsid w:val="006E6FAA"/>
    <w:rsid w:val="006E707B"/>
    <w:rsid w:val="006E7249"/>
    <w:rsid w:val="006E7796"/>
    <w:rsid w:val="006E7849"/>
    <w:rsid w:val="006E7936"/>
    <w:rsid w:val="006E7A70"/>
    <w:rsid w:val="006E7B28"/>
    <w:rsid w:val="006E7C7A"/>
    <w:rsid w:val="006E7E7A"/>
    <w:rsid w:val="006F006A"/>
    <w:rsid w:val="006F065B"/>
    <w:rsid w:val="006F06AB"/>
    <w:rsid w:val="006F1055"/>
    <w:rsid w:val="006F1987"/>
    <w:rsid w:val="006F1B07"/>
    <w:rsid w:val="006F1B56"/>
    <w:rsid w:val="006F1C6B"/>
    <w:rsid w:val="006F1CFA"/>
    <w:rsid w:val="006F1F9F"/>
    <w:rsid w:val="006F2BC2"/>
    <w:rsid w:val="006F3106"/>
    <w:rsid w:val="006F34AA"/>
    <w:rsid w:val="006F373A"/>
    <w:rsid w:val="006F3A99"/>
    <w:rsid w:val="006F3BF5"/>
    <w:rsid w:val="006F3D8B"/>
    <w:rsid w:val="006F3F69"/>
    <w:rsid w:val="006F408F"/>
    <w:rsid w:val="006F4215"/>
    <w:rsid w:val="006F4B5B"/>
    <w:rsid w:val="006F5072"/>
    <w:rsid w:val="006F52D2"/>
    <w:rsid w:val="006F5331"/>
    <w:rsid w:val="006F5771"/>
    <w:rsid w:val="006F5995"/>
    <w:rsid w:val="006F59B8"/>
    <w:rsid w:val="006F5C13"/>
    <w:rsid w:val="006F60BD"/>
    <w:rsid w:val="006F60C6"/>
    <w:rsid w:val="006F6143"/>
    <w:rsid w:val="006F6197"/>
    <w:rsid w:val="006F6BE6"/>
    <w:rsid w:val="006F6F0D"/>
    <w:rsid w:val="006F7093"/>
    <w:rsid w:val="006F737B"/>
    <w:rsid w:val="006F7B07"/>
    <w:rsid w:val="006F7CB8"/>
    <w:rsid w:val="0070051D"/>
    <w:rsid w:val="0070059A"/>
    <w:rsid w:val="0070086B"/>
    <w:rsid w:val="007008D5"/>
    <w:rsid w:val="00700B00"/>
    <w:rsid w:val="00700CF5"/>
    <w:rsid w:val="00701466"/>
    <w:rsid w:val="00701618"/>
    <w:rsid w:val="00701639"/>
    <w:rsid w:val="00701ADF"/>
    <w:rsid w:val="007021A3"/>
    <w:rsid w:val="00702514"/>
    <w:rsid w:val="007025BB"/>
    <w:rsid w:val="007027AC"/>
    <w:rsid w:val="0070297B"/>
    <w:rsid w:val="00702D2F"/>
    <w:rsid w:val="0070309D"/>
    <w:rsid w:val="007034E9"/>
    <w:rsid w:val="007035EE"/>
    <w:rsid w:val="00703A76"/>
    <w:rsid w:val="00703C25"/>
    <w:rsid w:val="007042CC"/>
    <w:rsid w:val="0070444A"/>
    <w:rsid w:val="00704464"/>
    <w:rsid w:val="00704659"/>
    <w:rsid w:val="00705371"/>
    <w:rsid w:val="007053BC"/>
    <w:rsid w:val="0070544B"/>
    <w:rsid w:val="007054BC"/>
    <w:rsid w:val="007059EB"/>
    <w:rsid w:val="00705F88"/>
    <w:rsid w:val="007061D4"/>
    <w:rsid w:val="007067E7"/>
    <w:rsid w:val="00706B51"/>
    <w:rsid w:val="00707190"/>
    <w:rsid w:val="007072FA"/>
    <w:rsid w:val="00707A9D"/>
    <w:rsid w:val="00707AD7"/>
    <w:rsid w:val="00707D36"/>
    <w:rsid w:val="00710297"/>
    <w:rsid w:val="0071053E"/>
    <w:rsid w:val="007105F4"/>
    <w:rsid w:val="007109B6"/>
    <w:rsid w:val="00710B29"/>
    <w:rsid w:val="00710C31"/>
    <w:rsid w:val="00710D32"/>
    <w:rsid w:val="00710EC9"/>
    <w:rsid w:val="00711543"/>
    <w:rsid w:val="007119D0"/>
    <w:rsid w:val="00711A6B"/>
    <w:rsid w:val="00711D1C"/>
    <w:rsid w:val="00711E3E"/>
    <w:rsid w:val="00712040"/>
    <w:rsid w:val="00712862"/>
    <w:rsid w:val="00712A4B"/>
    <w:rsid w:val="00712B36"/>
    <w:rsid w:val="00712E4F"/>
    <w:rsid w:val="00712EE5"/>
    <w:rsid w:val="007131E6"/>
    <w:rsid w:val="0071346E"/>
    <w:rsid w:val="00713A95"/>
    <w:rsid w:val="007142B4"/>
    <w:rsid w:val="00714604"/>
    <w:rsid w:val="007146DA"/>
    <w:rsid w:val="0071476A"/>
    <w:rsid w:val="007149CC"/>
    <w:rsid w:val="007153AA"/>
    <w:rsid w:val="007153DA"/>
    <w:rsid w:val="007158F3"/>
    <w:rsid w:val="00715A33"/>
    <w:rsid w:val="00715EAC"/>
    <w:rsid w:val="007160E0"/>
    <w:rsid w:val="00716591"/>
    <w:rsid w:val="00716748"/>
    <w:rsid w:val="00716B69"/>
    <w:rsid w:val="00717138"/>
    <w:rsid w:val="00717652"/>
    <w:rsid w:val="00717913"/>
    <w:rsid w:val="0071797C"/>
    <w:rsid w:val="007200B7"/>
    <w:rsid w:val="007200FB"/>
    <w:rsid w:val="0072011C"/>
    <w:rsid w:val="00720733"/>
    <w:rsid w:val="007208D5"/>
    <w:rsid w:val="0072093C"/>
    <w:rsid w:val="00720A8B"/>
    <w:rsid w:val="00720BCE"/>
    <w:rsid w:val="00720FCD"/>
    <w:rsid w:val="00721042"/>
    <w:rsid w:val="0072131C"/>
    <w:rsid w:val="0072137A"/>
    <w:rsid w:val="00721E4B"/>
    <w:rsid w:val="00721EB9"/>
    <w:rsid w:val="00721F74"/>
    <w:rsid w:val="0072277A"/>
    <w:rsid w:val="0072286A"/>
    <w:rsid w:val="00722CC5"/>
    <w:rsid w:val="00722E2B"/>
    <w:rsid w:val="007232C2"/>
    <w:rsid w:val="00723332"/>
    <w:rsid w:val="007233FA"/>
    <w:rsid w:val="00723460"/>
    <w:rsid w:val="00723729"/>
    <w:rsid w:val="007238F1"/>
    <w:rsid w:val="00723984"/>
    <w:rsid w:val="00723DE8"/>
    <w:rsid w:val="00723E56"/>
    <w:rsid w:val="00723E9E"/>
    <w:rsid w:val="007245E7"/>
    <w:rsid w:val="00724AAC"/>
    <w:rsid w:val="00724D6D"/>
    <w:rsid w:val="00725192"/>
    <w:rsid w:val="00725843"/>
    <w:rsid w:val="007259DB"/>
    <w:rsid w:val="00725B84"/>
    <w:rsid w:val="0072764E"/>
    <w:rsid w:val="007276AF"/>
    <w:rsid w:val="00730294"/>
    <w:rsid w:val="00730395"/>
    <w:rsid w:val="007304F2"/>
    <w:rsid w:val="007308E2"/>
    <w:rsid w:val="00730A5E"/>
    <w:rsid w:val="00730C8E"/>
    <w:rsid w:val="00730F15"/>
    <w:rsid w:val="0073151C"/>
    <w:rsid w:val="00731A3B"/>
    <w:rsid w:val="00731AD5"/>
    <w:rsid w:val="00731C83"/>
    <w:rsid w:val="00731FD6"/>
    <w:rsid w:val="00732152"/>
    <w:rsid w:val="007322C3"/>
    <w:rsid w:val="007324D3"/>
    <w:rsid w:val="00732872"/>
    <w:rsid w:val="00732927"/>
    <w:rsid w:val="00732B7A"/>
    <w:rsid w:val="00732C84"/>
    <w:rsid w:val="00732CF5"/>
    <w:rsid w:val="00732E6D"/>
    <w:rsid w:val="00732FE8"/>
    <w:rsid w:val="00733172"/>
    <w:rsid w:val="007334C5"/>
    <w:rsid w:val="0073350E"/>
    <w:rsid w:val="0073364F"/>
    <w:rsid w:val="007338CE"/>
    <w:rsid w:val="007338F6"/>
    <w:rsid w:val="00733B41"/>
    <w:rsid w:val="00733EE3"/>
    <w:rsid w:val="007344E2"/>
    <w:rsid w:val="00735130"/>
    <w:rsid w:val="007355E9"/>
    <w:rsid w:val="00735BC8"/>
    <w:rsid w:val="007363A3"/>
    <w:rsid w:val="007364C5"/>
    <w:rsid w:val="0073665F"/>
    <w:rsid w:val="007366C8"/>
    <w:rsid w:val="00736A65"/>
    <w:rsid w:val="00737107"/>
    <w:rsid w:val="00737359"/>
    <w:rsid w:val="0074015D"/>
    <w:rsid w:val="00740445"/>
    <w:rsid w:val="00740533"/>
    <w:rsid w:val="007407B0"/>
    <w:rsid w:val="0074082C"/>
    <w:rsid w:val="007409CB"/>
    <w:rsid w:val="00740CC6"/>
    <w:rsid w:val="007419DE"/>
    <w:rsid w:val="007419EF"/>
    <w:rsid w:val="00741C9F"/>
    <w:rsid w:val="00741FCF"/>
    <w:rsid w:val="00741FD0"/>
    <w:rsid w:val="007421DE"/>
    <w:rsid w:val="007422B6"/>
    <w:rsid w:val="00742876"/>
    <w:rsid w:val="00742A4F"/>
    <w:rsid w:val="00742A51"/>
    <w:rsid w:val="007430FF"/>
    <w:rsid w:val="00743111"/>
    <w:rsid w:val="007433C3"/>
    <w:rsid w:val="00743CA1"/>
    <w:rsid w:val="00744619"/>
    <w:rsid w:val="00744958"/>
    <w:rsid w:val="0074498D"/>
    <w:rsid w:val="00744CE7"/>
    <w:rsid w:val="00744E93"/>
    <w:rsid w:val="0074501D"/>
    <w:rsid w:val="00745284"/>
    <w:rsid w:val="0074552D"/>
    <w:rsid w:val="00745C35"/>
    <w:rsid w:val="00745E2B"/>
    <w:rsid w:val="007461C2"/>
    <w:rsid w:val="00746544"/>
    <w:rsid w:val="007467D4"/>
    <w:rsid w:val="0074686E"/>
    <w:rsid w:val="00746987"/>
    <w:rsid w:val="00746C77"/>
    <w:rsid w:val="00746DA6"/>
    <w:rsid w:val="00746E9B"/>
    <w:rsid w:val="007472CF"/>
    <w:rsid w:val="007472FC"/>
    <w:rsid w:val="0074765A"/>
    <w:rsid w:val="00747680"/>
    <w:rsid w:val="00747EA7"/>
    <w:rsid w:val="00750303"/>
    <w:rsid w:val="0075030B"/>
    <w:rsid w:val="007504A8"/>
    <w:rsid w:val="00750F1B"/>
    <w:rsid w:val="0075109F"/>
    <w:rsid w:val="007512CC"/>
    <w:rsid w:val="00751334"/>
    <w:rsid w:val="00751A92"/>
    <w:rsid w:val="007524BE"/>
    <w:rsid w:val="007526B8"/>
    <w:rsid w:val="00752A34"/>
    <w:rsid w:val="00752D37"/>
    <w:rsid w:val="007534F7"/>
    <w:rsid w:val="007535D0"/>
    <w:rsid w:val="0075398E"/>
    <w:rsid w:val="007540FA"/>
    <w:rsid w:val="0075418F"/>
    <w:rsid w:val="007544F9"/>
    <w:rsid w:val="00755272"/>
    <w:rsid w:val="00755A42"/>
    <w:rsid w:val="00755C96"/>
    <w:rsid w:val="007566DA"/>
    <w:rsid w:val="007568B3"/>
    <w:rsid w:val="007568D8"/>
    <w:rsid w:val="00756C20"/>
    <w:rsid w:val="00756C23"/>
    <w:rsid w:val="00756C71"/>
    <w:rsid w:val="00756DD4"/>
    <w:rsid w:val="00756F5B"/>
    <w:rsid w:val="0075701D"/>
    <w:rsid w:val="00757226"/>
    <w:rsid w:val="00757414"/>
    <w:rsid w:val="007576DF"/>
    <w:rsid w:val="007578DE"/>
    <w:rsid w:val="00757BC6"/>
    <w:rsid w:val="00757F10"/>
    <w:rsid w:val="00760204"/>
    <w:rsid w:val="00760365"/>
    <w:rsid w:val="0076060E"/>
    <w:rsid w:val="00760845"/>
    <w:rsid w:val="00760A44"/>
    <w:rsid w:val="00760F5B"/>
    <w:rsid w:val="00761256"/>
    <w:rsid w:val="007614BE"/>
    <w:rsid w:val="007615EF"/>
    <w:rsid w:val="007617DE"/>
    <w:rsid w:val="00761882"/>
    <w:rsid w:val="007627C3"/>
    <w:rsid w:val="00762BDA"/>
    <w:rsid w:val="00762C7C"/>
    <w:rsid w:val="00762CEA"/>
    <w:rsid w:val="00762DDB"/>
    <w:rsid w:val="00762EE3"/>
    <w:rsid w:val="0076393F"/>
    <w:rsid w:val="007639F5"/>
    <w:rsid w:val="00763B15"/>
    <w:rsid w:val="00763FAF"/>
    <w:rsid w:val="00764EDF"/>
    <w:rsid w:val="00765384"/>
    <w:rsid w:val="007657E6"/>
    <w:rsid w:val="00765D07"/>
    <w:rsid w:val="00765F32"/>
    <w:rsid w:val="00765FD7"/>
    <w:rsid w:val="007660D9"/>
    <w:rsid w:val="0076655B"/>
    <w:rsid w:val="0076689E"/>
    <w:rsid w:val="00766B30"/>
    <w:rsid w:val="00766E3D"/>
    <w:rsid w:val="00767345"/>
    <w:rsid w:val="0076749D"/>
    <w:rsid w:val="00767AB2"/>
    <w:rsid w:val="00767DFB"/>
    <w:rsid w:val="00767FC3"/>
    <w:rsid w:val="0077004A"/>
    <w:rsid w:val="007703CD"/>
    <w:rsid w:val="007704F4"/>
    <w:rsid w:val="00770705"/>
    <w:rsid w:val="0077074E"/>
    <w:rsid w:val="007709A5"/>
    <w:rsid w:val="0077111A"/>
    <w:rsid w:val="0077142A"/>
    <w:rsid w:val="00771C4C"/>
    <w:rsid w:val="00772278"/>
    <w:rsid w:val="00772798"/>
    <w:rsid w:val="007729A7"/>
    <w:rsid w:val="00772A4A"/>
    <w:rsid w:val="00773B09"/>
    <w:rsid w:val="00773B74"/>
    <w:rsid w:val="00773EB1"/>
    <w:rsid w:val="00774C67"/>
    <w:rsid w:val="00774D3B"/>
    <w:rsid w:val="00774F93"/>
    <w:rsid w:val="00775061"/>
    <w:rsid w:val="0077577F"/>
    <w:rsid w:val="00775AE5"/>
    <w:rsid w:val="00775B00"/>
    <w:rsid w:val="00775BFF"/>
    <w:rsid w:val="0077622C"/>
    <w:rsid w:val="00776B13"/>
    <w:rsid w:val="00776FC1"/>
    <w:rsid w:val="007770D6"/>
    <w:rsid w:val="007770E3"/>
    <w:rsid w:val="00780099"/>
    <w:rsid w:val="007800C6"/>
    <w:rsid w:val="00780139"/>
    <w:rsid w:val="00780F99"/>
    <w:rsid w:val="0078109C"/>
    <w:rsid w:val="00781404"/>
    <w:rsid w:val="00781808"/>
    <w:rsid w:val="007819FD"/>
    <w:rsid w:val="00781A09"/>
    <w:rsid w:val="00781A5C"/>
    <w:rsid w:val="00781A74"/>
    <w:rsid w:val="00781BE0"/>
    <w:rsid w:val="00782103"/>
    <w:rsid w:val="00782751"/>
    <w:rsid w:val="00782829"/>
    <w:rsid w:val="007830CA"/>
    <w:rsid w:val="00783714"/>
    <w:rsid w:val="00783A01"/>
    <w:rsid w:val="00784234"/>
    <w:rsid w:val="00784688"/>
    <w:rsid w:val="007846EE"/>
    <w:rsid w:val="0078492C"/>
    <w:rsid w:val="007856EF"/>
    <w:rsid w:val="00785886"/>
    <w:rsid w:val="00785AAC"/>
    <w:rsid w:val="00785B44"/>
    <w:rsid w:val="00785DA6"/>
    <w:rsid w:val="00785FCF"/>
    <w:rsid w:val="00785FF7"/>
    <w:rsid w:val="0078622A"/>
    <w:rsid w:val="007867C0"/>
    <w:rsid w:val="00786817"/>
    <w:rsid w:val="00786F02"/>
    <w:rsid w:val="00787C83"/>
    <w:rsid w:val="00790074"/>
    <w:rsid w:val="007903C7"/>
    <w:rsid w:val="007906A0"/>
    <w:rsid w:val="00790A71"/>
    <w:rsid w:val="00791347"/>
    <w:rsid w:val="00791352"/>
    <w:rsid w:val="007915AF"/>
    <w:rsid w:val="00791B40"/>
    <w:rsid w:val="00792017"/>
    <w:rsid w:val="0079213A"/>
    <w:rsid w:val="00792355"/>
    <w:rsid w:val="0079236C"/>
    <w:rsid w:val="00792850"/>
    <w:rsid w:val="00792BEF"/>
    <w:rsid w:val="00792EDC"/>
    <w:rsid w:val="007931F5"/>
    <w:rsid w:val="00793385"/>
    <w:rsid w:val="007935B5"/>
    <w:rsid w:val="00793A90"/>
    <w:rsid w:val="00793D95"/>
    <w:rsid w:val="00793DC9"/>
    <w:rsid w:val="00793EE4"/>
    <w:rsid w:val="00793F65"/>
    <w:rsid w:val="00794240"/>
    <w:rsid w:val="007944CB"/>
    <w:rsid w:val="007945D6"/>
    <w:rsid w:val="007949F8"/>
    <w:rsid w:val="00794B0C"/>
    <w:rsid w:val="007951CF"/>
    <w:rsid w:val="00795277"/>
    <w:rsid w:val="007952FE"/>
    <w:rsid w:val="00795580"/>
    <w:rsid w:val="00795B7C"/>
    <w:rsid w:val="007961BE"/>
    <w:rsid w:val="0079642E"/>
    <w:rsid w:val="00796662"/>
    <w:rsid w:val="00796E55"/>
    <w:rsid w:val="00797628"/>
    <w:rsid w:val="00797740"/>
    <w:rsid w:val="00797848"/>
    <w:rsid w:val="00797B03"/>
    <w:rsid w:val="00797E81"/>
    <w:rsid w:val="007A022F"/>
    <w:rsid w:val="007A05AE"/>
    <w:rsid w:val="007A0723"/>
    <w:rsid w:val="007A0808"/>
    <w:rsid w:val="007A0DBC"/>
    <w:rsid w:val="007A0EBD"/>
    <w:rsid w:val="007A14FB"/>
    <w:rsid w:val="007A2B44"/>
    <w:rsid w:val="007A2F31"/>
    <w:rsid w:val="007A2FFD"/>
    <w:rsid w:val="007A305F"/>
    <w:rsid w:val="007A31F5"/>
    <w:rsid w:val="007A3BFD"/>
    <w:rsid w:val="007A3DA0"/>
    <w:rsid w:val="007A40E2"/>
    <w:rsid w:val="007A485E"/>
    <w:rsid w:val="007A4AA4"/>
    <w:rsid w:val="007A5413"/>
    <w:rsid w:val="007A54FF"/>
    <w:rsid w:val="007A594C"/>
    <w:rsid w:val="007A59B0"/>
    <w:rsid w:val="007A5D60"/>
    <w:rsid w:val="007A5E09"/>
    <w:rsid w:val="007A621E"/>
    <w:rsid w:val="007A655C"/>
    <w:rsid w:val="007A65D9"/>
    <w:rsid w:val="007A67DD"/>
    <w:rsid w:val="007A6D21"/>
    <w:rsid w:val="007A71D7"/>
    <w:rsid w:val="007A7521"/>
    <w:rsid w:val="007A76B8"/>
    <w:rsid w:val="007B0621"/>
    <w:rsid w:val="007B07E0"/>
    <w:rsid w:val="007B0971"/>
    <w:rsid w:val="007B0990"/>
    <w:rsid w:val="007B0A53"/>
    <w:rsid w:val="007B0DBC"/>
    <w:rsid w:val="007B10C8"/>
    <w:rsid w:val="007B1360"/>
    <w:rsid w:val="007B17FA"/>
    <w:rsid w:val="007B1FBF"/>
    <w:rsid w:val="007B2B83"/>
    <w:rsid w:val="007B2C86"/>
    <w:rsid w:val="007B2FD3"/>
    <w:rsid w:val="007B30A2"/>
    <w:rsid w:val="007B3613"/>
    <w:rsid w:val="007B3621"/>
    <w:rsid w:val="007B3A43"/>
    <w:rsid w:val="007B3A8A"/>
    <w:rsid w:val="007B3F34"/>
    <w:rsid w:val="007B3FDA"/>
    <w:rsid w:val="007B417F"/>
    <w:rsid w:val="007B51AC"/>
    <w:rsid w:val="007B52D2"/>
    <w:rsid w:val="007B567B"/>
    <w:rsid w:val="007B5985"/>
    <w:rsid w:val="007B5DD0"/>
    <w:rsid w:val="007B5EA5"/>
    <w:rsid w:val="007B5EEE"/>
    <w:rsid w:val="007B5F50"/>
    <w:rsid w:val="007B6251"/>
    <w:rsid w:val="007B62DC"/>
    <w:rsid w:val="007B6AC2"/>
    <w:rsid w:val="007B6C11"/>
    <w:rsid w:val="007B6C1E"/>
    <w:rsid w:val="007B6C68"/>
    <w:rsid w:val="007B6C6A"/>
    <w:rsid w:val="007B7227"/>
    <w:rsid w:val="007B7491"/>
    <w:rsid w:val="007B79AC"/>
    <w:rsid w:val="007B7F91"/>
    <w:rsid w:val="007C08C6"/>
    <w:rsid w:val="007C0A2B"/>
    <w:rsid w:val="007C0F28"/>
    <w:rsid w:val="007C1082"/>
    <w:rsid w:val="007C1181"/>
    <w:rsid w:val="007C126D"/>
    <w:rsid w:val="007C1465"/>
    <w:rsid w:val="007C170E"/>
    <w:rsid w:val="007C1767"/>
    <w:rsid w:val="007C1778"/>
    <w:rsid w:val="007C1ADF"/>
    <w:rsid w:val="007C1BD7"/>
    <w:rsid w:val="007C1CFA"/>
    <w:rsid w:val="007C1EB0"/>
    <w:rsid w:val="007C1EFF"/>
    <w:rsid w:val="007C2140"/>
    <w:rsid w:val="007C24A5"/>
    <w:rsid w:val="007C254D"/>
    <w:rsid w:val="007C2F15"/>
    <w:rsid w:val="007C2FF2"/>
    <w:rsid w:val="007C3337"/>
    <w:rsid w:val="007C336C"/>
    <w:rsid w:val="007C33D8"/>
    <w:rsid w:val="007C3D88"/>
    <w:rsid w:val="007C3DEA"/>
    <w:rsid w:val="007C404C"/>
    <w:rsid w:val="007C42FB"/>
    <w:rsid w:val="007C512E"/>
    <w:rsid w:val="007C550F"/>
    <w:rsid w:val="007C5919"/>
    <w:rsid w:val="007C5CF7"/>
    <w:rsid w:val="007C646F"/>
    <w:rsid w:val="007C6593"/>
    <w:rsid w:val="007C6C79"/>
    <w:rsid w:val="007C6E90"/>
    <w:rsid w:val="007C72E9"/>
    <w:rsid w:val="007C7383"/>
    <w:rsid w:val="007C753C"/>
    <w:rsid w:val="007C7916"/>
    <w:rsid w:val="007C79F8"/>
    <w:rsid w:val="007D0376"/>
    <w:rsid w:val="007D09FF"/>
    <w:rsid w:val="007D0CF1"/>
    <w:rsid w:val="007D0D3A"/>
    <w:rsid w:val="007D12A5"/>
    <w:rsid w:val="007D139F"/>
    <w:rsid w:val="007D199B"/>
    <w:rsid w:val="007D2195"/>
    <w:rsid w:val="007D3675"/>
    <w:rsid w:val="007D3781"/>
    <w:rsid w:val="007D3A65"/>
    <w:rsid w:val="007D3E48"/>
    <w:rsid w:val="007D489E"/>
    <w:rsid w:val="007D49C9"/>
    <w:rsid w:val="007D4C3C"/>
    <w:rsid w:val="007D4D2D"/>
    <w:rsid w:val="007D5074"/>
    <w:rsid w:val="007D583B"/>
    <w:rsid w:val="007D58E5"/>
    <w:rsid w:val="007D5E08"/>
    <w:rsid w:val="007D696E"/>
    <w:rsid w:val="007D6ECF"/>
    <w:rsid w:val="007D6F7A"/>
    <w:rsid w:val="007D6FDB"/>
    <w:rsid w:val="007D7175"/>
    <w:rsid w:val="007D7522"/>
    <w:rsid w:val="007D7ACF"/>
    <w:rsid w:val="007D7B6A"/>
    <w:rsid w:val="007D7DEB"/>
    <w:rsid w:val="007E0669"/>
    <w:rsid w:val="007E0684"/>
    <w:rsid w:val="007E08D6"/>
    <w:rsid w:val="007E08D7"/>
    <w:rsid w:val="007E09DF"/>
    <w:rsid w:val="007E0F56"/>
    <w:rsid w:val="007E1076"/>
    <w:rsid w:val="007E108A"/>
    <w:rsid w:val="007E13D0"/>
    <w:rsid w:val="007E1495"/>
    <w:rsid w:val="007E17B7"/>
    <w:rsid w:val="007E1BA5"/>
    <w:rsid w:val="007E1FC0"/>
    <w:rsid w:val="007E2390"/>
    <w:rsid w:val="007E26CA"/>
    <w:rsid w:val="007E2DFB"/>
    <w:rsid w:val="007E30B8"/>
    <w:rsid w:val="007E33BC"/>
    <w:rsid w:val="007E3409"/>
    <w:rsid w:val="007E3957"/>
    <w:rsid w:val="007E3CF9"/>
    <w:rsid w:val="007E3F3B"/>
    <w:rsid w:val="007E3F8C"/>
    <w:rsid w:val="007E4055"/>
    <w:rsid w:val="007E409A"/>
    <w:rsid w:val="007E4681"/>
    <w:rsid w:val="007E4958"/>
    <w:rsid w:val="007E4FD0"/>
    <w:rsid w:val="007E5441"/>
    <w:rsid w:val="007E563D"/>
    <w:rsid w:val="007E5967"/>
    <w:rsid w:val="007E5B44"/>
    <w:rsid w:val="007E5E5E"/>
    <w:rsid w:val="007E62DD"/>
    <w:rsid w:val="007E6318"/>
    <w:rsid w:val="007E64C3"/>
    <w:rsid w:val="007E6560"/>
    <w:rsid w:val="007E65D7"/>
    <w:rsid w:val="007E674C"/>
    <w:rsid w:val="007E6A68"/>
    <w:rsid w:val="007E6F96"/>
    <w:rsid w:val="007E72C8"/>
    <w:rsid w:val="007E7686"/>
    <w:rsid w:val="007E7912"/>
    <w:rsid w:val="007E796A"/>
    <w:rsid w:val="007E79A2"/>
    <w:rsid w:val="007F00E8"/>
    <w:rsid w:val="007F015E"/>
    <w:rsid w:val="007F01F1"/>
    <w:rsid w:val="007F046C"/>
    <w:rsid w:val="007F09F1"/>
    <w:rsid w:val="007F17B0"/>
    <w:rsid w:val="007F193C"/>
    <w:rsid w:val="007F1D14"/>
    <w:rsid w:val="007F1F0B"/>
    <w:rsid w:val="007F1F82"/>
    <w:rsid w:val="007F255E"/>
    <w:rsid w:val="007F2A04"/>
    <w:rsid w:val="007F2E0F"/>
    <w:rsid w:val="007F2FE0"/>
    <w:rsid w:val="007F33C6"/>
    <w:rsid w:val="007F38C5"/>
    <w:rsid w:val="007F3989"/>
    <w:rsid w:val="007F3D4A"/>
    <w:rsid w:val="007F3F2A"/>
    <w:rsid w:val="007F3FA6"/>
    <w:rsid w:val="007F3FD3"/>
    <w:rsid w:val="007F41A5"/>
    <w:rsid w:val="007F497B"/>
    <w:rsid w:val="007F4D3D"/>
    <w:rsid w:val="007F4F5A"/>
    <w:rsid w:val="007F5DC7"/>
    <w:rsid w:val="007F610F"/>
    <w:rsid w:val="007F6C40"/>
    <w:rsid w:val="007F6D1A"/>
    <w:rsid w:val="007F6D7C"/>
    <w:rsid w:val="007F752A"/>
    <w:rsid w:val="007F790F"/>
    <w:rsid w:val="007F7BF8"/>
    <w:rsid w:val="007F7D8F"/>
    <w:rsid w:val="00800A04"/>
    <w:rsid w:val="00801456"/>
    <w:rsid w:val="00802726"/>
    <w:rsid w:val="00802857"/>
    <w:rsid w:val="00802EC3"/>
    <w:rsid w:val="00802FC4"/>
    <w:rsid w:val="00803132"/>
    <w:rsid w:val="0080321C"/>
    <w:rsid w:val="00803575"/>
    <w:rsid w:val="00803BD6"/>
    <w:rsid w:val="00803E9C"/>
    <w:rsid w:val="00804076"/>
    <w:rsid w:val="008045FA"/>
    <w:rsid w:val="00804A5B"/>
    <w:rsid w:val="00804AA4"/>
    <w:rsid w:val="00804BD6"/>
    <w:rsid w:val="00804C60"/>
    <w:rsid w:val="00804C67"/>
    <w:rsid w:val="00804D30"/>
    <w:rsid w:val="00804DD1"/>
    <w:rsid w:val="0080539D"/>
    <w:rsid w:val="00805515"/>
    <w:rsid w:val="00805A85"/>
    <w:rsid w:val="00805EAC"/>
    <w:rsid w:val="00805F17"/>
    <w:rsid w:val="0080668A"/>
    <w:rsid w:val="00806885"/>
    <w:rsid w:val="008068E2"/>
    <w:rsid w:val="00807188"/>
    <w:rsid w:val="0080750B"/>
    <w:rsid w:val="0080769C"/>
    <w:rsid w:val="00807869"/>
    <w:rsid w:val="00807945"/>
    <w:rsid w:val="00810201"/>
    <w:rsid w:val="008106E2"/>
    <w:rsid w:val="008107CE"/>
    <w:rsid w:val="00810AD7"/>
    <w:rsid w:val="00810D0C"/>
    <w:rsid w:val="008111A7"/>
    <w:rsid w:val="008118E1"/>
    <w:rsid w:val="00811CD9"/>
    <w:rsid w:val="00812009"/>
    <w:rsid w:val="008124C2"/>
    <w:rsid w:val="00812898"/>
    <w:rsid w:val="00812972"/>
    <w:rsid w:val="00812EC5"/>
    <w:rsid w:val="00813604"/>
    <w:rsid w:val="0081383D"/>
    <w:rsid w:val="00813A21"/>
    <w:rsid w:val="00813E7A"/>
    <w:rsid w:val="00813EFC"/>
    <w:rsid w:val="008146BC"/>
    <w:rsid w:val="00814722"/>
    <w:rsid w:val="00814749"/>
    <w:rsid w:val="00814BBC"/>
    <w:rsid w:val="00814DAE"/>
    <w:rsid w:val="00815147"/>
    <w:rsid w:val="008154F0"/>
    <w:rsid w:val="008159B7"/>
    <w:rsid w:val="00815A2C"/>
    <w:rsid w:val="0081608D"/>
    <w:rsid w:val="00816384"/>
    <w:rsid w:val="00817245"/>
    <w:rsid w:val="0081799D"/>
    <w:rsid w:val="008179CF"/>
    <w:rsid w:val="008179F8"/>
    <w:rsid w:val="00817B44"/>
    <w:rsid w:val="00817E61"/>
    <w:rsid w:val="0082011D"/>
    <w:rsid w:val="0082060C"/>
    <w:rsid w:val="00820774"/>
    <w:rsid w:val="0082089B"/>
    <w:rsid w:val="008208CA"/>
    <w:rsid w:val="0082138B"/>
    <w:rsid w:val="008213D7"/>
    <w:rsid w:val="0082149E"/>
    <w:rsid w:val="00821B2B"/>
    <w:rsid w:val="008220B2"/>
    <w:rsid w:val="00822284"/>
    <w:rsid w:val="00822422"/>
    <w:rsid w:val="00822528"/>
    <w:rsid w:val="00822635"/>
    <w:rsid w:val="008227AF"/>
    <w:rsid w:val="0082335B"/>
    <w:rsid w:val="008233F4"/>
    <w:rsid w:val="00823610"/>
    <w:rsid w:val="0082388D"/>
    <w:rsid w:val="0082394C"/>
    <w:rsid w:val="0082395C"/>
    <w:rsid w:val="00823D31"/>
    <w:rsid w:val="00824109"/>
    <w:rsid w:val="00824FE7"/>
    <w:rsid w:val="00825118"/>
    <w:rsid w:val="0082549F"/>
    <w:rsid w:val="0082566D"/>
    <w:rsid w:val="008256C7"/>
    <w:rsid w:val="008257E1"/>
    <w:rsid w:val="00825C27"/>
    <w:rsid w:val="008267C9"/>
    <w:rsid w:val="00826811"/>
    <w:rsid w:val="00826C89"/>
    <w:rsid w:val="00826CF0"/>
    <w:rsid w:val="00827469"/>
    <w:rsid w:val="008274D8"/>
    <w:rsid w:val="008277C9"/>
    <w:rsid w:val="00827826"/>
    <w:rsid w:val="0082789F"/>
    <w:rsid w:val="00827AF1"/>
    <w:rsid w:val="00827F2A"/>
    <w:rsid w:val="008300CE"/>
    <w:rsid w:val="00830156"/>
    <w:rsid w:val="008302B9"/>
    <w:rsid w:val="008304C1"/>
    <w:rsid w:val="00830C77"/>
    <w:rsid w:val="00831273"/>
    <w:rsid w:val="008312BC"/>
    <w:rsid w:val="0083194E"/>
    <w:rsid w:val="00831B7B"/>
    <w:rsid w:val="00831C76"/>
    <w:rsid w:val="00831C9F"/>
    <w:rsid w:val="008322C2"/>
    <w:rsid w:val="008324FE"/>
    <w:rsid w:val="00832DF9"/>
    <w:rsid w:val="00832E96"/>
    <w:rsid w:val="0083321A"/>
    <w:rsid w:val="00833411"/>
    <w:rsid w:val="0083365A"/>
    <w:rsid w:val="00833F86"/>
    <w:rsid w:val="0083429A"/>
    <w:rsid w:val="008342F6"/>
    <w:rsid w:val="0083497E"/>
    <w:rsid w:val="00834BE4"/>
    <w:rsid w:val="00834C21"/>
    <w:rsid w:val="00834E10"/>
    <w:rsid w:val="00835129"/>
    <w:rsid w:val="008359EC"/>
    <w:rsid w:val="00835B06"/>
    <w:rsid w:val="00835C4F"/>
    <w:rsid w:val="008361EF"/>
    <w:rsid w:val="00836327"/>
    <w:rsid w:val="0083638D"/>
    <w:rsid w:val="008366B2"/>
    <w:rsid w:val="0083688A"/>
    <w:rsid w:val="00837362"/>
    <w:rsid w:val="00837523"/>
    <w:rsid w:val="00837A0F"/>
    <w:rsid w:val="00837D46"/>
    <w:rsid w:val="008400E3"/>
    <w:rsid w:val="008403B9"/>
    <w:rsid w:val="008405CE"/>
    <w:rsid w:val="00840F8F"/>
    <w:rsid w:val="008413BD"/>
    <w:rsid w:val="00841936"/>
    <w:rsid w:val="00841B35"/>
    <w:rsid w:val="008420EA"/>
    <w:rsid w:val="008421B9"/>
    <w:rsid w:val="0084256B"/>
    <w:rsid w:val="00842B0C"/>
    <w:rsid w:val="00842ED8"/>
    <w:rsid w:val="0084329C"/>
    <w:rsid w:val="0084346C"/>
    <w:rsid w:val="0084366F"/>
    <w:rsid w:val="00843903"/>
    <w:rsid w:val="00843C96"/>
    <w:rsid w:val="008440AA"/>
    <w:rsid w:val="008441B5"/>
    <w:rsid w:val="008441C7"/>
    <w:rsid w:val="00844488"/>
    <w:rsid w:val="008445A4"/>
    <w:rsid w:val="008446CC"/>
    <w:rsid w:val="00844738"/>
    <w:rsid w:val="00844C66"/>
    <w:rsid w:val="00844EB1"/>
    <w:rsid w:val="00845263"/>
    <w:rsid w:val="0084582E"/>
    <w:rsid w:val="00845A2D"/>
    <w:rsid w:val="00845ED4"/>
    <w:rsid w:val="00846274"/>
    <w:rsid w:val="008464CD"/>
    <w:rsid w:val="0084656C"/>
    <w:rsid w:val="00846636"/>
    <w:rsid w:val="00846B0F"/>
    <w:rsid w:val="00846B9D"/>
    <w:rsid w:val="00846C32"/>
    <w:rsid w:val="00846E04"/>
    <w:rsid w:val="008472ED"/>
    <w:rsid w:val="0084738E"/>
    <w:rsid w:val="0084759D"/>
    <w:rsid w:val="00850011"/>
    <w:rsid w:val="0085062C"/>
    <w:rsid w:val="0085073A"/>
    <w:rsid w:val="00850BA5"/>
    <w:rsid w:val="00850C5A"/>
    <w:rsid w:val="00850D0D"/>
    <w:rsid w:val="00850E86"/>
    <w:rsid w:val="00850E8C"/>
    <w:rsid w:val="0085106F"/>
    <w:rsid w:val="0085128A"/>
    <w:rsid w:val="00851636"/>
    <w:rsid w:val="008520FA"/>
    <w:rsid w:val="008527EA"/>
    <w:rsid w:val="0085286C"/>
    <w:rsid w:val="00852937"/>
    <w:rsid w:val="00852B3F"/>
    <w:rsid w:val="00852C53"/>
    <w:rsid w:val="00852D97"/>
    <w:rsid w:val="00852F99"/>
    <w:rsid w:val="008530EE"/>
    <w:rsid w:val="008537E2"/>
    <w:rsid w:val="00853A17"/>
    <w:rsid w:val="00853A93"/>
    <w:rsid w:val="00853B5F"/>
    <w:rsid w:val="00853B60"/>
    <w:rsid w:val="00853EBA"/>
    <w:rsid w:val="00853F96"/>
    <w:rsid w:val="008541FA"/>
    <w:rsid w:val="008542AE"/>
    <w:rsid w:val="0085498E"/>
    <w:rsid w:val="00854AFE"/>
    <w:rsid w:val="00855331"/>
    <w:rsid w:val="008555E5"/>
    <w:rsid w:val="0085581A"/>
    <w:rsid w:val="00856A02"/>
    <w:rsid w:val="00856C62"/>
    <w:rsid w:val="00856C9F"/>
    <w:rsid w:val="00856D6B"/>
    <w:rsid w:val="00856EE2"/>
    <w:rsid w:val="0085706D"/>
    <w:rsid w:val="00857598"/>
    <w:rsid w:val="0085794A"/>
    <w:rsid w:val="00857B34"/>
    <w:rsid w:val="00857B6B"/>
    <w:rsid w:val="00860144"/>
    <w:rsid w:val="008601F3"/>
    <w:rsid w:val="008604EB"/>
    <w:rsid w:val="0086079F"/>
    <w:rsid w:val="008609BB"/>
    <w:rsid w:val="00860A66"/>
    <w:rsid w:val="00860A7E"/>
    <w:rsid w:val="00860B6F"/>
    <w:rsid w:val="00860E0B"/>
    <w:rsid w:val="00860EE8"/>
    <w:rsid w:val="00861186"/>
    <w:rsid w:val="008612BE"/>
    <w:rsid w:val="0086130F"/>
    <w:rsid w:val="00861E9D"/>
    <w:rsid w:val="008622EE"/>
    <w:rsid w:val="008626A7"/>
    <w:rsid w:val="008627A5"/>
    <w:rsid w:val="00862AA1"/>
    <w:rsid w:val="00862DFC"/>
    <w:rsid w:val="00863199"/>
    <w:rsid w:val="00863ADC"/>
    <w:rsid w:val="00863B15"/>
    <w:rsid w:val="0086419F"/>
    <w:rsid w:val="00864658"/>
    <w:rsid w:val="008646D4"/>
    <w:rsid w:val="0086492C"/>
    <w:rsid w:val="00864C85"/>
    <w:rsid w:val="00864CBF"/>
    <w:rsid w:val="00864FF3"/>
    <w:rsid w:val="00865550"/>
    <w:rsid w:val="00865BA2"/>
    <w:rsid w:val="00866169"/>
    <w:rsid w:val="008661DF"/>
    <w:rsid w:val="00866253"/>
    <w:rsid w:val="008662D6"/>
    <w:rsid w:val="00866351"/>
    <w:rsid w:val="008664F9"/>
    <w:rsid w:val="008664FB"/>
    <w:rsid w:val="008665D5"/>
    <w:rsid w:val="008665DE"/>
    <w:rsid w:val="00866FEC"/>
    <w:rsid w:val="008671F2"/>
    <w:rsid w:val="008674FC"/>
    <w:rsid w:val="00867DE4"/>
    <w:rsid w:val="00867F52"/>
    <w:rsid w:val="00870078"/>
    <w:rsid w:val="0087032F"/>
    <w:rsid w:val="008707A2"/>
    <w:rsid w:val="00870AE3"/>
    <w:rsid w:val="00870E17"/>
    <w:rsid w:val="0087181E"/>
    <w:rsid w:val="008719C5"/>
    <w:rsid w:val="00871C99"/>
    <w:rsid w:val="00872227"/>
    <w:rsid w:val="0087279F"/>
    <w:rsid w:val="008727D4"/>
    <w:rsid w:val="00872C48"/>
    <w:rsid w:val="00872DFB"/>
    <w:rsid w:val="00872E6B"/>
    <w:rsid w:val="00873068"/>
    <w:rsid w:val="00873420"/>
    <w:rsid w:val="0087366F"/>
    <w:rsid w:val="008738E1"/>
    <w:rsid w:val="0087394D"/>
    <w:rsid w:val="008740A2"/>
    <w:rsid w:val="00874194"/>
    <w:rsid w:val="008745AA"/>
    <w:rsid w:val="00874C07"/>
    <w:rsid w:val="008751A8"/>
    <w:rsid w:val="0087590C"/>
    <w:rsid w:val="0087595C"/>
    <w:rsid w:val="0087629E"/>
    <w:rsid w:val="00877147"/>
    <w:rsid w:val="008776A6"/>
    <w:rsid w:val="008779D1"/>
    <w:rsid w:val="00877B76"/>
    <w:rsid w:val="00877DD2"/>
    <w:rsid w:val="00877E6C"/>
    <w:rsid w:val="0088014A"/>
    <w:rsid w:val="0088041F"/>
    <w:rsid w:val="0088099E"/>
    <w:rsid w:val="008813B4"/>
    <w:rsid w:val="00881587"/>
    <w:rsid w:val="008816BC"/>
    <w:rsid w:val="00881B4D"/>
    <w:rsid w:val="00881E11"/>
    <w:rsid w:val="008821B0"/>
    <w:rsid w:val="00882894"/>
    <w:rsid w:val="00882AC7"/>
    <w:rsid w:val="00882D8A"/>
    <w:rsid w:val="00882DB9"/>
    <w:rsid w:val="008831DB"/>
    <w:rsid w:val="008835F9"/>
    <w:rsid w:val="008836AB"/>
    <w:rsid w:val="008837D3"/>
    <w:rsid w:val="00883A9F"/>
    <w:rsid w:val="00883BE1"/>
    <w:rsid w:val="00883C61"/>
    <w:rsid w:val="008840D2"/>
    <w:rsid w:val="0088415D"/>
    <w:rsid w:val="0088418D"/>
    <w:rsid w:val="0088463B"/>
    <w:rsid w:val="00884B35"/>
    <w:rsid w:val="00884F2C"/>
    <w:rsid w:val="00884FB4"/>
    <w:rsid w:val="008851E9"/>
    <w:rsid w:val="0088549A"/>
    <w:rsid w:val="00885BAD"/>
    <w:rsid w:val="00885BE0"/>
    <w:rsid w:val="00885DDA"/>
    <w:rsid w:val="008862FB"/>
    <w:rsid w:val="0088665D"/>
    <w:rsid w:val="00886DF5"/>
    <w:rsid w:val="008874F9"/>
    <w:rsid w:val="00887718"/>
    <w:rsid w:val="00887C1A"/>
    <w:rsid w:val="00887FF8"/>
    <w:rsid w:val="00890596"/>
    <w:rsid w:val="0089079A"/>
    <w:rsid w:val="008907F3"/>
    <w:rsid w:val="008909EB"/>
    <w:rsid w:val="00890E33"/>
    <w:rsid w:val="008913FC"/>
    <w:rsid w:val="00891920"/>
    <w:rsid w:val="0089193B"/>
    <w:rsid w:val="00892223"/>
    <w:rsid w:val="00892409"/>
    <w:rsid w:val="008924A6"/>
    <w:rsid w:val="00892620"/>
    <w:rsid w:val="00892802"/>
    <w:rsid w:val="008930E3"/>
    <w:rsid w:val="008935C8"/>
    <w:rsid w:val="00893960"/>
    <w:rsid w:val="00893CD1"/>
    <w:rsid w:val="00893E20"/>
    <w:rsid w:val="00893E2A"/>
    <w:rsid w:val="0089426F"/>
    <w:rsid w:val="008944A6"/>
    <w:rsid w:val="0089478D"/>
    <w:rsid w:val="0089488A"/>
    <w:rsid w:val="00894963"/>
    <w:rsid w:val="00894B3E"/>
    <w:rsid w:val="00894B81"/>
    <w:rsid w:val="00894C4F"/>
    <w:rsid w:val="00894D2E"/>
    <w:rsid w:val="0089598B"/>
    <w:rsid w:val="00895BBA"/>
    <w:rsid w:val="00895BEE"/>
    <w:rsid w:val="00895D06"/>
    <w:rsid w:val="00896013"/>
    <w:rsid w:val="00896179"/>
    <w:rsid w:val="0089627F"/>
    <w:rsid w:val="008962E8"/>
    <w:rsid w:val="00896433"/>
    <w:rsid w:val="0089675D"/>
    <w:rsid w:val="0089690D"/>
    <w:rsid w:val="00896B4E"/>
    <w:rsid w:val="00897014"/>
    <w:rsid w:val="008971B0"/>
    <w:rsid w:val="008974C5"/>
    <w:rsid w:val="0089773C"/>
    <w:rsid w:val="008977E2"/>
    <w:rsid w:val="00897B29"/>
    <w:rsid w:val="008A004A"/>
    <w:rsid w:val="008A08C6"/>
    <w:rsid w:val="008A08E4"/>
    <w:rsid w:val="008A0A43"/>
    <w:rsid w:val="008A0C61"/>
    <w:rsid w:val="008A10B7"/>
    <w:rsid w:val="008A1343"/>
    <w:rsid w:val="008A13BC"/>
    <w:rsid w:val="008A141D"/>
    <w:rsid w:val="008A2632"/>
    <w:rsid w:val="008A2901"/>
    <w:rsid w:val="008A29AA"/>
    <w:rsid w:val="008A2C29"/>
    <w:rsid w:val="008A311C"/>
    <w:rsid w:val="008A321B"/>
    <w:rsid w:val="008A32DD"/>
    <w:rsid w:val="008A3B4B"/>
    <w:rsid w:val="008A3B75"/>
    <w:rsid w:val="008A49E4"/>
    <w:rsid w:val="008A4BF7"/>
    <w:rsid w:val="008A52F3"/>
    <w:rsid w:val="008A5781"/>
    <w:rsid w:val="008A58F0"/>
    <w:rsid w:val="008A599D"/>
    <w:rsid w:val="008A5A1F"/>
    <w:rsid w:val="008A5DB0"/>
    <w:rsid w:val="008A6120"/>
    <w:rsid w:val="008A618D"/>
    <w:rsid w:val="008A639E"/>
    <w:rsid w:val="008A646B"/>
    <w:rsid w:val="008A68EF"/>
    <w:rsid w:val="008A6AD3"/>
    <w:rsid w:val="008A6EBB"/>
    <w:rsid w:val="008A723F"/>
    <w:rsid w:val="008A73F8"/>
    <w:rsid w:val="008A761B"/>
    <w:rsid w:val="008A778F"/>
    <w:rsid w:val="008A7D34"/>
    <w:rsid w:val="008A7F09"/>
    <w:rsid w:val="008A7FB2"/>
    <w:rsid w:val="008A7FFC"/>
    <w:rsid w:val="008B14AC"/>
    <w:rsid w:val="008B17C0"/>
    <w:rsid w:val="008B18CF"/>
    <w:rsid w:val="008B1AD4"/>
    <w:rsid w:val="008B1B50"/>
    <w:rsid w:val="008B2F6B"/>
    <w:rsid w:val="008B3051"/>
    <w:rsid w:val="008B31AC"/>
    <w:rsid w:val="008B35C5"/>
    <w:rsid w:val="008B3816"/>
    <w:rsid w:val="008B3D82"/>
    <w:rsid w:val="008B3E9C"/>
    <w:rsid w:val="008B43EE"/>
    <w:rsid w:val="008B4634"/>
    <w:rsid w:val="008B47D8"/>
    <w:rsid w:val="008B4C20"/>
    <w:rsid w:val="008B4CBA"/>
    <w:rsid w:val="008B4EEA"/>
    <w:rsid w:val="008B4F76"/>
    <w:rsid w:val="008B5081"/>
    <w:rsid w:val="008B51B7"/>
    <w:rsid w:val="008B53FA"/>
    <w:rsid w:val="008B565B"/>
    <w:rsid w:val="008B576B"/>
    <w:rsid w:val="008B643C"/>
    <w:rsid w:val="008B66AA"/>
    <w:rsid w:val="008B68A4"/>
    <w:rsid w:val="008B6A6C"/>
    <w:rsid w:val="008B6E30"/>
    <w:rsid w:val="008B6FC1"/>
    <w:rsid w:val="008B730F"/>
    <w:rsid w:val="008B7337"/>
    <w:rsid w:val="008B7840"/>
    <w:rsid w:val="008B7A23"/>
    <w:rsid w:val="008B7A9E"/>
    <w:rsid w:val="008C0542"/>
    <w:rsid w:val="008C07D3"/>
    <w:rsid w:val="008C0ED2"/>
    <w:rsid w:val="008C10F9"/>
    <w:rsid w:val="008C1386"/>
    <w:rsid w:val="008C16B7"/>
    <w:rsid w:val="008C1B29"/>
    <w:rsid w:val="008C1F0C"/>
    <w:rsid w:val="008C2092"/>
    <w:rsid w:val="008C233C"/>
    <w:rsid w:val="008C279F"/>
    <w:rsid w:val="008C2D0A"/>
    <w:rsid w:val="008C3049"/>
    <w:rsid w:val="008C3292"/>
    <w:rsid w:val="008C32E0"/>
    <w:rsid w:val="008C41AB"/>
    <w:rsid w:val="008C4257"/>
    <w:rsid w:val="008C46C9"/>
    <w:rsid w:val="008C477B"/>
    <w:rsid w:val="008C48A5"/>
    <w:rsid w:val="008C49FE"/>
    <w:rsid w:val="008C4B17"/>
    <w:rsid w:val="008C4CB4"/>
    <w:rsid w:val="008C4F3D"/>
    <w:rsid w:val="008C537B"/>
    <w:rsid w:val="008C5441"/>
    <w:rsid w:val="008C5549"/>
    <w:rsid w:val="008C5614"/>
    <w:rsid w:val="008C5DF6"/>
    <w:rsid w:val="008C5E42"/>
    <w:rsid w:val="008C5EA0"/>
    <w:rsid w:val="008C5F7C"/>
    <w:rsid w:val="008C62AE"/>
    <w:rsid w:val="008C6B39"/>
    <w:rsid w:val="008C6DFF"/>
    <w:rsid w:val="008C7074"/>
    <w:rsid w:val="008C746E"/>
    <w:rsid w:val="008C781D"/>
    <w:rsid w:val="008D04A4"/>
    <w:rsid w:val="008D0ADF"/>
    <w:rsid w:val="008D0DE0"/>
    <w:rsid w:val="008D0FFC"/>
    <w:rsid w:val="008D1650"/>
    <w:rsid w:val="008D1973"/>
    <w:rsid w:val="008D19C1"/>
    <w:rsid w:val="008D1AF5"/>
    <w:rsid w:val="008D1E90"/>
    <w:rsid w:val="008D2730"/>
    <w:rsid w:val="008D2776"/>
    <w:rsid w:val="008D2D55"/>
    <w:rsid w:val="008D2E4C"/>
    <w:rsid w:val="008D2F23"/>
    <w:rsid w:val="008D2FF4"/>
    <w:rsid w:val="008D35D6"/>
    <w:rsid w:val="008D3C1B"/>
    <w:rsid w:val="008D3E0C"/>
    <w:rsid w:val="008D3E1D"/>
    <w:rsid w:val="008D4166"/>
    <w:rsid w:val="008D4404"/>
    <w:rsid w:val="008D46AD"/>
    <w:rsid w:val="008D4E71"/>
    <w:rsid w:val="008D551F"/>
    <w:rsid w:val="008D56D2"/>
    <w:rsid w:val="008D5B89"/>
    <w:rsid w:val="008D5DCE"/>
    <w:rsid w:val="008D614B"/>
    <w:rsid w:val="008D6354"/>
    <w:rsid w:val="008D6457"/>
    <w:rsid w:val="008D65F5"/>
    <w:rsid w:val="008D6B2A"/>
    <w:rsid w:val="008D6F43"/>
    <w:rsid w:val="008D70CF"/>
    <w:rsid w:val="008D72CF"/>
    <w:rsid w:val="008D734F"/>
    <w:rsid w:val="008D7B20"/>
    <w:rsid w:val="008D7C14"/>
    <w:rsid w:val="008D7D28"/>
    <w:rsid w:val="008D7E71"/>
    <w:rsid w:val="008E06AC"/>
    <w:rsid w:val="008E20A8"/>
    <w:rsid w:val="008E248C"/>
    <w:rsid w:val="008E2508"/>
    <w:rsid w:val="008E2AA4"/>
    <w:rsid w:val="008E30F6"/>
    <w:rsid w:val="008E3556"/>
    <w:rsid w:val="008E37FA"/>
    <w:rsid w:val="008E39F3"/>
    <w:rsid w:val="008E3C3C"/>
    <w:rsid w:val="008E40FF"/>
    <w:rsid w:val="008E41C8"/>
    <w:rsid w:val="008E43C2"/>
    <w:rsid w:val="008E4ADC"/>
    <w:rsid w:val="008E4D21"/>
    <w:rsid w:val="008E5283"/>
    <w:rsid w:val="008E5301"/>
    <w:rsid w:val="008E566E"/>
    <w:rsid w:val="008E6098"/>
    <w:rsid w:val="008E61BA"/>
    <w:rsid w:val="008E63F8"/>
    <w:rsid w:val="008E6901"/>
    <w:rsid w:val="008E6B0B"/>
    <w:rsid w:val="008E6C36"/>
    <w:rsid w:val="008E6CF0"/>
    <w:rsid w:val="008E6E79"/>
    <w:rsid w:val="008E6F60"/>
    <w:rsid w:val="008E7505"/>
    <w:rsid w:val="008E756B"/>
    <w:rsid w:val="008E7891"/>
    <w:rsid w:val="008E7911"/>
    <w:rsid w:val="008E7B9C"/>
    <w:rsid w:val="008E7CCE"/>
    <w:rsid w:val="008E7E41"/>
    <w:rsid w:val="008F00E4"/>
    <w:rsid w:val="008F0504"/>
    <w:rsid w:val="008F0647"/>
    <w:rsid w:val="008F068A"/>
    <w:rsid w:val="008F06A3"/>
    <w:rsid w:val="008F09F0"/>
    <w:rsid w:val="008F0B89"/>
    <w:rsid w:val="008F0B92"/>
    <w:rsid w:val="008F0E65"/>
    <w:rsid w:val="008F1288"/>
    <w:rsid w:val="008F17BB"/>
    <w:rsid w:val="008F187F"/>
    <w:rsid w:val="008F1C53"/>
    <w:rsid w:val="008F1CED"/>
    <w:rsid w:val="008F1D81"/>
    <w:rsid w:val="008F2054"/>
    <w:rsid w:val="008F2312"/>
    <w:rsid w:val="008F245A"/>
    <w:rsid w:val="008F296F"/>
    <w:rsid w:val="008F2F36"/>
    <w:rsid w:val="008F30D5"/>
    <w:rsid w:val="008F3107"/>
    <w:rsid w:val="008F34E5"/>
    <w:rsid w:val="008F369C"/>
    <w:rsid w:val="008F39B6"/>
    <w:rsid w:val="008F3D7D"/>
    <w:rsid w:val="008F4225"/>
    <w:rsid w:val="008F45E7"/>
    <w:rsid w:val="008F46BE"/>
    <w:rsid w:val="008F4F0D"/>
    <w:rsid w:val="008F50C4"/>
    <w:rsid w:val="008F52A5"/>
    <w:rsid w:val="008F54BA"/>
    <w:rsid w:val="008F5871"/>
    <w:rsid w:val="008F59BF"/>
    <w:rsid w:val="008F6961"/>
    <w:rsid w:val="008F7414"/>
    <w:rsid w:val="008F77F6"/>
    <w:rsid w:val="00900C5F"/>
    <w:rsid w:val="00900F0E"/>
    <w:rsid w:val="009015F5"/>
    <w:rsid w:val="009016BA"/>
    <w:rsid w:val="00901880"/>
    <w:rsid w:val="00901AF8"/>
    <w:rsid w:val="00901B69"/>
    <w:rsid w:val="009021F1"/>
    <w:rsid w:val="009022CE"/>
    <w:rsid w:val="0090287C"/>
    <w:rsid w:val="00902D24"/>
    <w:rsid w:val="00902D3D"/>
    <w:rsid w:val="00903072"/>
    <w:rsid w:val="00903096"/>
    <w:rsid w:val="00903968"/>
    <w:rsid w:val="009039B3"/>
    <w:rsid w:val="00903F0B"/>
    <w:rsid w:val="00903FFA"/>
    <w:rsid w:val="00904038"/>
    <w:rsid w:val="009044BB"/>
    <w:rsid w:val="00904623"/>
    <w:rsid w:val="0090477C"/>
    <w:rsid w:val="009053F8"/>
    <w:rsid w:val="0090549B"/>
    <w:rsid w:val="009057B0"/>
    <w:rsid w:val="0090605D"/>
    <w:rsid w:val="00906061"/>
    <w:rsid w:val="00906920"/>
    <w:rsid w:val="00906933"/>
    <w:rsid w:val="009069EE"/>
    <w:rsid w:val="00906A37"/>
    <w:rsid w:val="00906C2A"/>
    <w:rsid w:val="00906E04"/>
    <w:rsid w:val="00906E12"/>
    <w:rsid w:val="00906EAB"/>
    <w:rsid w:val="00907053"/>
    <w:rsid w:val="0090722A"/>
    <w:rsid w:val="00907B62"/>
    <w:rsid w:val="009100AF"/>
    <w:rsid w:val="00910700"/>
    <w:rsid w:val="00910796"/>
    <w:rsid w:val="009109E9"/>
    <w:rsid w:val="009112A9"/>
    <w:rsid w:val="00911778"/>
    <w:rsid w:val="009118A8"/>
    <w:rsid w:val="00911941"/>
    <w:rsid w:val="00911CF9"/>
    <w:rsid w:val="0091208D"/>
    <w:rsid w:val="0091222D"/>
    <w:rsid w:val="009123F5"/>
    <w:rsid w:val="00912410"/>
    <w:rsid w:val="00912435"/>
    <w:rsid w:val="0091252A"/>
    <w:rsid w:val="0091282F"/>
    <w:rsid w:val="00912DBF"/>
    <w:rsid w:val="00912F6B"/>
    <w:rsid w:val="00912FA9"/>
    <w:rsid w:val="009132EE"/>
    <w:rsid w:val="009135ED"/>
    <w:rsid w:val="00913762"/>
    <w:rsid w:val="009139F0"/>
    <w:rsid w:val="0091461E"/>
    <w:rsid w:val="00914756"/>
    <w:rsid w:val="009148E3"/>
    <w:rsid w:val="00914BA4"/>
    <w:rsid w:val="00915720"/>
    <w:rsid w:val="0091597B"/>
    <w:rsid w:val="00915B7E"/>
    <w:rsid w:val="0091615F"/>
    <w:rsid w:val="00916556"/>
    <w:rsid w:val="0091661D"/>
    <w:rsid w:val="00916D75"/>
    <w:rsid w:val="00916E5A"/>
    <w:rsid w:val="00916F95"/>
    <w:rsid w:val="009176E6"/>
    <w:rsid w:val="009179E8"/>
    <w:rsid w:val="00917BCA"/>
    <w:rsid w:val="00917C9B"/>
    <w:rsid w:val="00917E88"/>
    <w:rsid w:val="00920197"/>
    <w:rsid w:val="0092035E"/>
    <w:rsid w:val="009203FA"/>
    <w:rsid w:val="009204E4"/>
    <w:rsid w:val="009205BA"/>
    <w:rsid w:val="009206D3"/>
    <w:rsid w:val="00920A2F"/>
    <w:rsid w:val="00920A96"/>
    <w:rsid w:val="00920DCF"/>
    <w:rsid w:val="00920E7F"/>
    <w:rsid w:val="009210B9"/>
    <w:rsid w:val="00921128"/>
    <w:rsid w:val="00921156"/>
    <w:rsid w:val="0092131F"/>
    <w:rsid w:val="009213AB"/>
    <w:rsid w:val="00921402"/>
    <w:rsid w:val="00921863"/>
    <w:rsid w:val="00921870"/>
    <w:rsid w:val="00921A29"/>
    <w:rsid w:val="00921BB7"/>
    <w:rsid w:val="00921D85"/>
    <w:rsid w:val="00921D99"/>
    <w:rsid w:val="00921FF6"/>
    <w:rsid w:val="0092202E"/>
    <w:rsid w:val="009225D3"/>
    <w:rsid w:val="00922648"/>
    <w:rsid w:val="00922838"/>
    <w:rsid w:val="00922BFC"/>
    <w:rsid w:val="00922FC2"/>
    <w:rsid w:val="00923304"/>
    <w:rsid w:val="00923320"/>
    <w:rsid w:val="009233FD"/>
    <w:rsid w:val="009234BD"/>
    <w:rsid w:val="00923A9B"/>
    <w:rsid w:val="00923B44"/>
    <w:rsid w:val="00923BC5"/>
    <w:rsid w:val="00923CCB"/>
    <w:rsid w:val="00923F98"/>
    <w:rsid w:val="009241D7"/>
    <w:rsid w:val="00924310"/>
    <w:rsid w:val="0092455E"/>
    <w:rsid w:val="00924A61"/>
    <w:rsid w:val="00924EBA"/>
    <w:rsid w:val="009252DA"/>
    <w:rsid w:val="00925B06"/>
    <w:rsid w:val="00925C17"/>
    <w:rsid w:val="009264E2"/>
    <w:rsid w:val="00926B07"/>
    <w:rsid w:val="00926B83"/>
    <w:rsid w:val="00927C2F"/>
    <w:rsid w:val="009302B4"/>
    <w:rsid w:val="009309EA"/>
    <w:rsid w:val="009312BF"/>
    <w:rsid w:val="00931756"/>
    <w:rsid w:val="009319FB"/>
    <w:rsid w:val="00931BB6"/>
    <w:rsid w:val="00931BD5"/>
    <w:rsid w:val="00931CFD"/>
    <w:rsid w:val="00931F23"/>
    <w:rsid w:val="00931FBD"/>
    <w:rsid w:val="0093215F"/>
    <w:rsid w:val="009321AE"/>
    <w:rsid w:val="009321B1"/>
    <w:rsid w:val="00932645"/>
    <w:rsid w:val="00932D85"/>
    <w:rsid w:val="00932F3D"/>
    <w:rsid w:val="0093324B"/>
    <w:rsid w:val="00933513"/>
    <w:rsid w:val="009335CA"/>
    <w:rsid w:val="00933AAA"/>
    <w:rsid w:val="00933C77"/>
    <w:rsid w:val="00934393"/>
    <w:rsid w:val="009347DE"/>
    <w:rsid w:val="0093487B"/>
    <w:rsid w:val="00934ADB"/>
    <w:rsid w:val="00934B1D"/>
    <w:rsid w:val="00934DBD"/>
    <w:rsid w:val="00934F18"/>
    <w:rsid w:val="0093501B"/>
    <w:rsid w:val="00935150"/>
    <w:rsid w:val="0093558D"/>
    <w:rsid w:val="009357FA"/>
    <w:rsid w:val="0093599B"/>
    <w:rsid w:val="00935E90"/>
    <w:rsid w:val="00936087"/>
    <w:rsid w:val="00936102"/>
    <w:rsid w:val="0093635A"/>
    <w:rsid w:val="00936587"/>
    <w:rsid w:val="00936D7B"/>
    <w:rsid w:val="0093711B"/>
    <w:rsid w:val="00937176"/>
    <w:rsid w:val="0093766C"/>
    <w:rsid w:val="009376D1"/>
    <w:rsid w:val="009376FB"/>
    <w:rsid w:val="00937B86"/>
    <w:rsid w:val="00937B93"/>
    <w:rsid w:val="00940058"/>
    <w:rsid w:val="009400A8"/>
    <w:rsid w:val="009400A9"/>
    <w:rsid w:val="009401C9"/>
    <w:rsid w:val="00940C12"/>
    <w:rsid w:val="00940C5C"/>
    <w:rsid w:val="009410FF"/>
    <w:rsid w:val="00941365"/>
    <w:rsid w:val="009414E9"/>
    <w:rsid w:val="00941565"/>
    <w:rsid w:val="00941682"/>
    <w:rsid w:val="0094261B"/>
    <w:rsid w:val="00942756"/>
    <w:rsid w:val="00942776"/>
    <w:rsid w:val="0094285D"/>
    <w:rsid w:val="00942948"/>
    <w:rsid w:val="00942BCB"/>
    <w:rsid w:val="00942E24"/>
    <w:rsid w:val="00942E4B"/>
    <w:rsid w:val="00943094"/>
    <w:rsid w:val="00943A41"/>
    <w:rsid w:val="00943BAF"/>
    <w:rsid w:val="00943ED9"/>
    <w:rsid w:val="00944365"/>
    <w:rsid w:val="0094456B"/>
    <w:rsid w:val="009447AA"/>
    <w:rsid w:val="00944B32"/>
    <w:rsid w:val="00944C78"/>
    <w:rsid w:val="00944DB5"/>
    <w:rsid w:val="0094563C"/>
    <w:rsid w:val="00945F2A"/>
    <w:rsid w:val="00945FF1"/>
    <w:rsid w:val="009463FF"/>
    <w:rsid w:val="00946475"/>
    <w:rsid w:val="009466C0"/>
    <w:rsid w:val="009467DE"/>
    <w:rsid w:val="00946A38"/>
    <w:rsid w:val="00946B24"/>
    <w:rsid w:val="00946DEB"/>
    <w:rsid w:val="00947926"/>
    <w:rsid w:val="009479D6"/>
    <w:rsid w:val="0095010D"/>
    <w:rsid w:val="0095022D"/>
    <w:rsid w:val="009508FE"/>
    <w:rsid w:val="00950A10"/>
    <w:rsid w:val="00950AE8"/>
    <w:rsid w:val="00950B6C"/>
    <w:rsid w:val="00950BF2"/>
    <w:rsid w:val="0095106C"/>
    <w:rsid w:val="00951467"/>
    <w:rsid w:val="00951569"/>
    <w:rsid w:val="00951AE8"/>
    <w:rsid w:val="00952045"/>
    <w:rsid w:val="009524A9"/>
    <w:rsid w:val="0095272E"/>
    <w:rsid w:val="00952979"/>
    <w:rsid w:val="00952F87"/>
    <w:rsid w:val="009532A7"/>
    <w:rsid w:val="00953545"/>
    <w:rsid w:val="00953655"/>
    <w:rsid w:val="009538B6"/>
    <w:rsid w:val="00953DED"/>
    <w:rsid w:val="00953FF6"/>
    <w:rsid w:val="009542EA"/>
    <w:rsid w:val="0095449E"/>
    <w:rsid w:val="00954A64"/>
    <w:rsid w:val="00954D1B"/>
    <w:rsid w:val="009550A2"/>
    <w:rsid w:val="00955428"/>
    <w:rsid w:val="0095564E"/>
    <w:rsid w:val="00955690"/>
    <w:rsid w:val="009557A5"/>
    <w:rsid w:val="00955942"/>
    <w:rsid w:val="00955B0A"/>
    <w:rsid w:val="00955BE8"/>
    <w:rsid w:val="00955D93"/>
    <w:rsid w:val="00955EF7"/>
    <w:rsid w:val="00956178"/>
    <w:rsid w:val="009563FA"/>
    <w:rsid w:val="0095647D"/>
    <w:rsid w:val="009566B1"/>
    <w:rsid w:val="009568F7"/>
    <w:rsid w:val="009569AD"/>
    <w:rsid w:val="00956AB7"/>
    <w:rsid w:val="00956E55"/>
    <w:rsid w:val="00956F70"/>
    <w:rsid w:val="00957402"/>
    <w:rsid w:val="009577B5"/>
    <w:rsid w:val="009579A7"/>
    <w:rsid w:val="00957A58"/>
    <w:rsid w:val="00957E52"/>
    <w:rsid w:val="00957FD8"/>
    <w:rsid w:val="00960155"/>
    <w:rsid w:val="009605EE"/>
    <w:rsid w:val="00960D9A"/>
    <w:rsid w:val="00960F23"/>
    <w:rsid w:val="00960FF0"/>
    <w:rsid w:val="00961D27"/>
    <w:rsid w:val="00961D4C"/>
    <w:rsid w:val="0096225A"/>
    <w:rsid w:val="00962656"/>
    <w:rsid w:val="009626CD"/>
    <w:rsid w:val="009629B2"/>
    <w:rsid w:val="00962B92"/>
    <w:rsid w:val="00962CB7"/>
    <w:rsid w:val="0096319E"/>
    <w:rsid w:val="00963677"/>
    <w:rsid w:val="0096385F"/>
    <w:rsid w:val="009640F9"/>
    <w:rsid w:val="009641F2"/>
    <w:rsid w:val="00964268"/>
    <w:rsid w:val="009645FB"/>
    <w:rsid w:val="00964700"/>
    <w:rsid w:val="0096485A"/>
    <w:rsid w:val="00964C64"/>
    <w:rsid w:val="00964E12"/>
    <w:rsid w:val="00964E95"/>
    <w:rsid w:val="0096516C"/>
    <w:rsid w:val="009651F3"/>
    <w:rsid w:val="009652E8"/>
    <w:rsid w:val="00965723"/>
    <w:rsid w:val="0096585A"/>
    <w:rsid w:val="00965921"/>
    <w:rsid w:val="00965E7B"/>
    <w:rsid w:val="0096616C"/>
    <w:rsid w:val="009663A3"/>
    <w:rsid w:val="00966449"/>
    <w:rsid w:val="00966553"/>
    <w:rsid w:val="0096662C"/>
    <w:rsid w:val="009667D9"/>
    <w:rsid w:val="009678E9"/>
    <w:rsid w:val="00967D51"/>
    <w:rsid w:val="00967D90"/>
    <w:rsid w:val="00970009"/>
    <w:rsid w:val="0097040A"/>
    <w:rsid w:val="00970437"/>
    <w:rsid w:val="0097072C"/>
    <w:rsid w:val="00970840"/>
    <w:rsid w:val="0097091A"/>
    <w:rsid w:val="00970AB2"/>
    <w:rsid w:val="00970B6A"/>
    <w:rsid w:val="00970CC3"/>
    <w:rsid w:val="0097112D"/>
    <w:rsid w:val="00971269"/>
    <w:rsid w:val="0097145D"/>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F9"/>
    <w:rsid w:val="0097329E"/>
    <w:rsid w:val="00973305"/>
    <w:rsid w:val="0097349D"/>
    <w:rsid w:val="00973EA1"/>
    <w:rsid w:val="00974899"/>
    <w:rsid w:val="00975097"/>
    <w:rsid w:val="009750E1"/>
    <w:rsid w:val="009752DA"/>
    <w:rsid w:val="00975360"/>
    <w:rsid w:val="00975E76"/>
    <w:rsid w:val="00976127"/>
    <w:rsid w:val="009762D7"/>
    <w:rsid w:val="00976643"/>
    <w:rsid w:val="0097681C"/>
    <w:rsid w:val="00977388"/>
    <w:rsid w:val="00977568"/>
    <w:rsid w:val="00977629"/>
    <w:rsid w:val="00977ECA"/>
    <w:rsid w:val="00980085"/>
    <w:rsid w:val="009809B0"/>
    <w:rsid w:val="00980B16"/>
    <w:rsid w:val="00980C1D"/>
    <w:rsid w:val="009816A7"/>
    <w:rsid w:val="00982174"/>
    <w:rsid w:val="009825E4"/>
    <w:rsid w:val="00982C25"/>
    <w:rsid w:val="00982D8C"/>
    <w:rsid w:val="00983099"/>
    <w:rsid w:val="00983101"/>
    <w:rsid w:val="0098313C"/>
    <w:rsid w:val="009836FC"/>
    <w:rsid w:val="009837C4"/>
    <w:rsid w:val="00983956"/>
    <w:rsid w:val="00983E8D"/>
    <w:rsid w:val="00983FEE"/>
    <w:rsid w:val="00984420"/>
    <w:rsid w:val="00984663"/>
    <w:rsid w:val="00984976"/>
    <w:rsid w:val="009849C6"/>
    <w:rsid w:val="00984CA7"/>
    <w:rsid w:val="00984F11"/>
    <w:rsid w:val="00985909"/>
    <w:rsid w:val="009859FF"/>
    <w:rsid w:val="00985BF7"/>
    <w:rsid w:val="009862ED"/>
    <w:rsid w:val="00986724"/>
    <w:rsid w:val="009869AB"/>
    <w:rsid w:val="00986AB6"/>
    <w:rsid w:val="00986E78"/>
    <w:rsid w:val="00987027"/>
    <w:rsid w:val="00987DD8"/>
    <w:rsid w:val="00990266"/>
    <w:rsid w:val="00990669"/>
    <w:rsid w:val="00990740"/>
    <w:rsid w:val="0099079C"/>
    <w:rsid w:val="00990AC5"/>
    <w:rsid w:val="0099123A"/>
    <w:rsid w:val="009915BE"/>
    <w:rsid w:val="0099199D"/>
    <w:rsid w:val="00991CFB"/>
    <w:rsid w:val="00991E47"/>
    <w:rsid w:val="009920EB"/>
    <w:rsid w:val="00992129"/>
    <w:rsid w:val="009927A3"/>
    <w:rsid w:val="00992883"/>
    <w:rsid w:val="00992968"/>
    <w:rsid w:val="00993033"/>
    <w:rsid w:val="0099318D"/>
    <w:rsid w:val="0099333F"/>
    <w:rsid w:val="00993432"/>
    <w:rsid w:val="00993454"/>
    <w:rsid w:val="0099392B"/>
    <w:rsid w:val="00993B42"/>
    <w:rsid w:val="00993C14"/>
    <w:rsid w:val="00993DBA"/>
    <w:rsid w:val="0099403A"/>
    <w:rsid w:val="00994316"/>
    <w:rsid w:val="0099449E"/>
    <w:rsid w:val="00994A68"/>
    <w:rsid w:val="0099590E"/>
    <w:rsid w:val="00995E8C"/>
    <w:rsid w:val="009963BD"/>
    <w:rsid w:val="0099645F"/>
    <w:rsid w:val="00996C34"/>
    <w:rsid w:val="00996E24"/>
    <w:rsid w:val="009970D2"/>
    <w:rsid w:val="009971DE"/>
    <w:rsid w:val="0099727B"/>
    <w:rsid w:val="00997A46"/>
    <w:rsid w:val="00997B91"/>
    <w:rsid w:val="00997D0A"/>
    <w:rsid w:val="00997DEB"/>
    <w:rsid w:val="00997E14"/>
    <w:rsid w:val="009A01AA"/>
    <w:rsid w:val="009A02B1"/>
    <w:rsid w:val="009A1D21"/>
    <w:rsid w:val="009A23A8"/>
    <w:rsid w:val="009A2404"/>
    <w:rsid w:val="009A2603"/>
    <w:rsid w:val="009A272A"/>
    <w:rsid w:val="009A278D"/>
    <w:rsid w:val="009A2871"/>
    <w:rsid w:val="009A2D11"/>
    <w:rsid w:val="009A2E76"/>
    <w:rsid w:val="009A33B1"/>
    <w:rsid w:val="009A34DF"/>
    <w:rsid w:val="009A3695"/>
    <w:rsid w:val="009A393F"/>
    <w:rsid w:val="009A39CC"/>
    <w:rsid w:val="009A3F01"/>
    <w:rsid w:val="009A4076"/>
    <w:rsid w:val="009A4A37"/>
    <w:rsid w:val="009A4BE0"/>
    <w:rsid w:val="009A4D8D"/>
    <w:rsid w:val="009A4DB1"/>
    <w:rsid w:val="009A4EC4"/>
    <w:rsid w:val="009A5426"/>
    <w:rsid w:val="009A549B"/>
    <w:rsid w:val="009A54CB"/>
    <w:rsid w:val="009A5DCE"/>
    <w:rsid w:val="009A623D"/>
    <w:rsid w:val="009A66F3"/>
    <w:rsid w:val="009A6F01"/>
    <w:rsid w:val="009A77AB"/>
    <w:rsid w:val="009A7980"/>
    <w:rsid w:val="009A79AA"/>
    <w:rsid w:val="009B0251"/>
    <w:rsid w:val="009B096B"/>
    <w:rsid w:val="009B0B73"/>
    <w:rsid w:val="009B0E48"/>
    <w:rsid w:val="009B1E60"/>
    <w:rsid w:val="009B20DB"/>
    <w:rsid w:val="009B2184"/>
    <w:rsid w:val="009B326D"/>
    <w:rsid w:val="009B3352"/>
    <w:rsid w:val="009B3514"/>
    <w:rsid w:val="009B3D45"/>
    <w:rsid w:val="009B3F14"/>
    <w:rsid w:val="009B4147"/>
    <w:rsid w:val="009B4A0C"/>
    <w:rsid w:val="009B4C95"/>
    <w:rsid w:val="009B4F74"/>
    <w:rsid w:val="009B50E9"/>
    <w:rsid w:val="009B5979"/>
    <w:rsid w:val="009B5F59"/>
    <w:rsid w:val="009B6068"/>
    <w:rsid w:val="009B6138"/>
    <w:rsid w:val="009B6520"/>
    <w:rsid w:val="009B6CBB"/>
    <w:rsid w:val="009B706E"/>
    <w:rsid w:val="009B74D7"/>
    <w:rsid w:val="009B75FE"/>
    <w:rsid w:val="009B7A49"/>
    <w:rsid w:val="009B7B9C"/>
    <w:rsid w:val="009B7C70"/>
    <w:rsid w:val="009B7E95"/>
    <w:rsid w:val="009C0323"/>
    <w:rsid w:val="009C05A5"/>
    <w:rsid w:val="009C0B52"/>
    <w:rsid w:val="009C0F78"/>
    <w:rsid w:val="009C1075"/>
    <w:rsid w:val="009C10FC"/>
    <w:rsid w:val="009C128F"/>
    <w:rsid w:val="009C12D2"/>
    <w:rsid w:val="009C1534"/>
    <w:rsid w:val="009C158E"/>
    <w:rsid w:val="009C15C1"/>
    <w:rsid w:val="009C1BBD"/>
    <w:rsid w:val="009C1E7C"/>
    <w:rsid w:val="009C20F6"/>
    <w:rsid w:val="009C229F"/>
    <w:rsid w:val="009C2686"/>
    <w:rsid w:val="009C2B79"/>
    <w:rsid w:val="009C2F50"/>
    <w:rsid w:val="009C30B0"/>
    <w:rsid w:val="009C3419"/>
    <w:rsid w:val="009C3775"/>
    <w:rsid w:val="009C389A"/>
    <w:rsid w:val="009C3B42"/>
    <w:rsid w:val="009C3E7A"/>
    <w:rsid w:val="009C4279"/>
    <w:rsid w:val="009C4393"/>
    <w:rsid w:val="009C4815"/>
    <w:rsid w:val="009C49B0"/>
    <w:rsid w:val="009C4CA6"/>
    <w:rsid w:val="009C4E05"/>
    <w:rsid w:val="009C508A"/>
    <w:rsid w:val="009C543E"/>
    <w:rsid w:val="009C5444"/>
    <w:rsid w:val="009C5863"/>
    <w:rsid w:val="009C5BDF"/>
    <w:rsid w:val="009C647F"/>
    <w:rsid w:val="009C6971"/>
    <w:rsid w:val="009C6F36"/>
    <w:rsid w:val="009C70B1"/>
    <w:rsid w:val="009C714F"/>
    <w:rsid w:val="009C7218"/>
    <w:rsid w:val="009C7407"/>
    <w:rsid w:val="009C7564"/>
    <w:rsid w:val="009C7B07"/>
    <w:rsid w:val="009C7B76"/>
    <w:rsid w:val="009D0256"/>
    <w:rsid w:val="009D0375"/>
    <w:rsid w:val="009D0D2A"/>
    <w:rsid w:val="009D0F02"/>
    <w:rsid w:val="009D14FC"/>
    <w:rsid w:val="009D1B8C"/>
    <w:rsid w:val="009D213B"/>
    <w:rsid w:val="009D223B"/>
    <w:rsid w:val="009D22A2"/>
    <w:rsid w:val="009D25D3"/>
    <w:rsid w:val="009D2CA3"/>
    <w:rsid w:val="009D3158"/>
    <w:rsid w:val="009D3347"/>
    <w:rsid w:val="009D38B9"/>
    <w:rsid w:val="009D3D84"/>
    <w:rsid w:val="009D3E9B"/>
    <w:rsid w:val="009D50E1"/>
    <w:rsid w:val="009D593A"/>
    <w:rsid w:val="009D5966"/>
    <w:rsid w:val="009D606A"/>
    <w:rsid w:val="009D624D"/>
    <w:rsid w:val="009D6362"/>
    <w:rsid w:val="009D6637"/>
    <w:rsid w:val="009D670E"/>
    <w:rsid w:val="009D76E3"/>
    <w:rsid w:val="009D7781"/>
    <w:rsid w:val="009D7B8A"/>
    <w:rsid w:val="009D7BCA"/>
    <w:rsid w:val="009D7E7C"/>
    <w:rsid w:val="009D7E9C"/>
    <w:rsid w:val="009D7EC2"/>
    <w:rsid w:val="009E03F9"/>
    <w:rsid w:val="009E088B"/>
    <w:rsid w:val="009E0DD6"/>
    <w:rsid w:val="009E0EB5"/>
    <w:rsid w:val="009E1027"/>
    <w:rsid w:val="009E1212"/>
    <w:rsid w:val="009E28B7"/>
    <w:rsid w:val="009E2DE0"/>
    <w:rsid w:val="009E2DFB"/>
    <w:rsid w:val="009E2F20"/>
    <w:rsid w:val="009E3214"/>
    <w:rsid w:val="009E32A3"/>
    <w:rsid w:val="009E3519"/>
    <w:rsid w:val="009E4051"/>
    <w:rsid w:val="009E4101"/>
    <w:rsid w:val="009E48F7"/>
    <w:rsid w:val="009E4C4B"/>
    <w:rsid w:val="009E585F"/>
    <w:rsid w:val="009E58A4"/>
    <w:rsid w:val="009E5B12"/>
    <w:rsid w:val="009E5BD4"/>
    <w:rsid w:val="009E5D84"/>
    <w:rsid w:val="009E61C1"/>
    <w:rsid w:val="009E656B"/>
    <w:rsid w:val="009E6953"/>
    <w:rsid w:val="009E6F2E"/>
    <w:rsid w:val="009E7144"/>
    <w:rsid w:val="009E72B0"/>
    <w:rsid w:val="009E7658"/>
    <w:rsid w:val="009E7D0F"/>
    <w:rsid w:val="009E7D20"/>
    <w:rsid w:val="009E7D9B"/>
    <w:rsid w:val="009F006A"/>
    <w:rsid w:val="009F0203"/>
    <w:rsid w:val="009F0B13"/>
    <w:rsid w:val="009F0C14"/>
    <w:rsid w:val="009F0D52"/>
    <w:rsid w:val="009F0E0A"/>
    <w:rsid w:val="009F0EE9"/>
    <w:rsid w:val="009F1301"/>
    <w:rsid w:val="009F1344"/>
    <w:rsid w:val="009F138E"/>
    <w:rsid w:val="009F17B8"/>
    <w:rsid w:val="009F17FD"/>
    <w:rsid w:val="009F1B6C"/>
    <w:rsid w:val="009F1B8E"/>
    <w:rsid w:val="009F1D97"/>
    <w:rsid w:val="009F1DC9"/>
    <w:rsid w:val="009F1F5F"/>
    <w:rsid w:val="009F24DA"/>
    <w:rsid w:val="009F2622"/>
    <w:rsid w:val="009F2775"/>
    <w:rsid w:val="009F2797"/>
    <w:rsid w:val="009F2E96"/>
    <w:rsid w:val="009F2EC2"/>
    <w:rsid w:val="009F36A5"/>
    <w:rsid w:val="009F37B5"/>
    <w:rsid w:val="009F3CF7"/>
    <w:rsid w:val="009F3F5F"/>
    <w:rsid w:val="009F4842"/>
    <w:rsid w:val="009F4E63"/>
    <w:rsid w:val="009F504B"/>
    <w:rsid w:val="009F5138"/>
    <w:rsid w:val="009F5742"/>
    <w:rsid w:val="009F5C92"/>
    <w:rsid w:val="009F600E"/>
    <w:rsid w:val="009F6860"/>
    <w:rsid w:val="009F6D8B"/>
    <w:rsid w:val="009F718E"/>
    <w:rsid w:val="009F7519"/>
    <w:rsid w:val="009F7569"/>
    <w:rsid w:val="009F7755"/>
    <w:rsid w:val="009F7D77"/>
    <w:rsid w:val="00A00222"/>
    <w:rsid w:val="00A002B0"/>
    <w:rsid w:val="00A00F85"/>
    <w:rsid w:val="00A01039"/>
    <w:rsid w:val="00A01449"/>
    <w:rsid w:val="00A01641"/>
    <w:rsid w:val="00A0179D"/>
    <w:rsid w:val="00A01DE2"/>
    <w:rsid w:val="00A01EE0"/>
    <w:rsid w:val="00A01F59"/>
    <w:rsid w:val="00A02198"/>
    <w:rsid w:val="00A024D5"/>
    <w:rsid w:val="00A026C2"/>
    <w:rsid w:val="00A0278D"/>
    <w:rsid w:val="00A02810"/>
    <w:rsid w:val="00A0287B"/>
    <w:rsid w:val="00A02BB0"/>
    <w:rsid w:val="00A02FBB"/>
    <w:rsid w:val="00A030F7"/>
    <w:rsid w:val="00A0316F"/>
    <w:rsid w:val="00A0337B"/>
    <w:rsid w:val="00A036D3"/>
    <w:rsid w:val="00A03704"/>
    <w:rsid w:val="00A0371A"/>
    <w:rsid w:val="00A03817"/>
    <w:rsid w:val="00A039A8"/>
    <w:rsid w:val="00A03B8B"/>
    <w:rsid w:val="00A04103"/>
    <w:rsid w:val="00A04140"/>
    <w:rsid w:val="00A046DA"/>
    <w:rsid w:val="00A04A9B"/>
    <w:rsid w:val="00A04EC6"/>
    <w:rsid w:val="00A04F78"/>
    <w:rsid w:val="00A05338"/>
    <w:rsid w:val="00A05804"/>
    <w:rsid w:val="00A0621F"/>
    <w:rsid w:val="00A067E1"/>
    <w:rsid w:val="00A06A94"/>
    <w:rsid w:val="00A06AE9"/>
    <w:rsid w:val="00A06BE1"/>
    <w:rsid w:val="00A06D2E"/>
    <w:rsid w:val="00A07A0F"/>
    <w:rsid w:val="00A07B67"/>
    <w:rsid w:val="00A07C69"/>
    <w:rsid w:val="00A07CD2"/>
    <w:rsid w:val="00A1005E"/>
    <w:rsid w:val="00A10557"/>
    <w:rsid w:val="00A10568"/>
    <w:rsid w:val="00A1086E"/>
    <w:rsid w:val="00A109E3"/>
    <w:rsid w:val="00A10D68"/>
    <w:rsid w:val="00A110A1"/>
    <w:rsid w:val="00A11AE3"/>
    <w:rsid w:val="00A11CB2"/>
    <w:rsid w:val="00A1218F"/>
    <w:rsid w:val="00A1243B"/>
    <w:rsid w:val="00A12CDD"/>
    <w:rsid w:val="00A13038"/>
    <w:rsid w:val="00A13AD3"/>
    <w:rsid w:val="00A13FAB"/>
    <w:rsid w:val="00A142BB"/>
    <w:rsid w:val="00A147AD"/>
    <w:rsid w:val="00A14AB3"/>
    <w:rsid w:val="00A15063"/>
    <w:rsid w:val="00A155AD"/>
    <w:rsid w:val="00A15960"/>
    <w:rsid w:val="00A15966"/>
    <w:rsid w:val="00A15A93"/>
    <w:rsid w:val="00A16873"/>
    <w:rsid w:val="00A16A5B"/>
    <w:rsid w:val="00A17147"/>
    <w:rsid w:val="00A171D3"/>
    <w:rsid w:val="00A1769D"/>
    <w:rsid w:val="00A1778F"/>
    <w:rsid w:val="00A17E12"/>
    <w:rsid w:val="00A17EEE"/>
    <w:rsid w:val="00A202A1"/>
    <w:rsid w:val="00A203A0"/>
    <w:rsid w:val="00A206FD"/>
    <w:rsid w:val="00A207C7"/>
    <w:rsid w:val="00A20E03"/>
    <w:rsid w:val="00A21433"/>
    <w:rsid w:val="00A21604"/>
    <w:rsid w:val="00A217F6"/>
    <w:rsid w:val="00A21E6B"/>
    <w:rsid w:val="00A2217A"/>
    <w:rsid w:val="00A2242E"/>
    <w:rsid w:val="00A2248A"/>
    <w:rsid w:val="00A22632"/>
    <w:rsid w:val="00A229E9"/>
    <w:rsid w:val="00A22A21"/>
    <w:rsid w:val="00A22A79"/>
    <w:rsid w:val="00A22B60"/>
    <w:rsid w:val="00A23153"/>
    <w:rsid w:val="00A233F2"/>
    <w:rsid w:val="00A235D8"/>
    <w:rsid w:val="00A237A9"/>
    <w:rsid w:val="00A23C7B"/>
    <w:rsid w:val="00A23E7A"/>
    <w:rsid w:val="00A23EBE"/>
    <w:rsid w:val="00A243EE"/>
    <w:rsid w:val="00A244A7"/>
    <w:rsid w:val="00A24512"/>
    <w:rsid w:val="00A24726"/>
    <w:rsid w:val="00A249BF"/>
    <w:rsid w:val="00A2540D"/>
    <w:rsid w:val="00A25D52"/>
    <w:rsid w:val="00A261A2"/>
    <w:rsid w:val="00A26426"/>
    <w:rsid w:val="00A268D6"/>
    <w:rsid w:val="00A26C55"/>
    <w:rsid w:val="00A27663"/>
    <w:rsid w:val="00A276FE"/>
    <w:rsid w:val="00A27C8A"/>
    <w:rsid w:val="00A27F08"/>
    <w:rsid w:val="00A27FC3"/>
    <w:rsid w:val="00A300C3"/>
    <w:rsid w:val="00A3069C"/>
    <w:rsid w:val="00A3078B"/>
    <w:rsid w:val="00A307D1"/>
    <w:rsid w:val="00A30C6D"/>
    <w:rsid w:val="00A31217"/>
    <w:rsid w:val="00A315BC"/>
    <w:rsid w:val="00A31AAA"/>
    <w:rsid w:val="00A31AD6"/>
    <w:rsid w:val="00A31CDC"/>
    <w:rsid w:val="00A31FA5"/>
    <w:rsid w:val="00A32003"/>
    <w:rsid w:val="00A32135"/>
    <w:rsid w:val="00A326B0"/>
    <w:rsid w:val="00A327F6"/>
    <w:rsid w:val="00A328E8"/>
    <w:rsid w:val="00A32A13"/>
    <w:rsid w:val="00A32D47"/>
    <w:rsid w:val="00A32D71"/>
    <w:rsid w:val="00A32F75"/>
    <w:rsid w:val="00A33810"/>
    <w:rsid w:val="00A3381D"/>
    <w:rsid w:val="00A33AB7"/>
    <w:rsid w:val="00A33C61"/>
    <w:rsid w:val="00A33E4D"/>
    <w:rsid w:val="00A34340"/>
    <w:rsid w:val="00A3440C"/>
    <w:rsid w:val="00A35139"/>
    <w:rsid w:val="00A35175"/>
    <w:rsid w:val="00A35AFE"/>
    <w:rsid w:val="00A35B84"/>
    <w:rsid w:val="00A3627B"/>
    <w:rsid w:val="00A36285"/>
    <w:rsid w:val="00A362A4"/>
    <w:rsid w:val="00A3652E"/>
    <w:rsid w:val="00A3668A"/>
    <w:rsid w:val="00A368F0"/>
    <w:rsid w:val="00A370BC"/>
    <w:rsid w:val="00A377D7"/>
    <w:rsid w:val="00A378E0"/>
    <w:rsid w:val="00A40041"/>
    <w:rsid w:val="00A40DCD"/>
    <w:rsid w:val="00A40FB5"/>
    <w:rsid w:val="00A41123"/>
    <w:rsid w:val="00A414B7"/>
    <w:rsid w:val="00A4152D"/>
    <w:rsid w:val="00A41531"/>
    <w:rsid w:val="00A41616"/>
    <w:rsid w:val="00A417F5"/>
    <w:rsid w:val="00A41AC2"/>
    <w:rsid w:val="00A41E5C"/>
    <w:rsid w:val="00A42B32"/>
    <w:rsid w:val="00A42BB0"/>
    <w:rsid w:val="00A42D80"/>
    <w:rsid w:val="00A42EBE"/>
    <w:rsid w:val="00A42F8F"/>
    <w:rsid w:val="00A433A0"/>
    <w:rsid w:val="00A43D09"/>
    <w:rsid w:val="00A43DF9"/>
    <w:rsid w:val="00A43EC5"/>
    <w:rsid w:val="00A44309"/>
    <w:rsid w:val="00A4450A"/>
    <w:rsid w:val="00A44625"/>
    <w:rsid w:val="00A44A28"/>
    <w:rsid w:val="00A450A2"/>
    <w:rsid w:val="00A45603"/>
    <w:rsid w:val="00A456C2"/>
    <w:rsid w:val="00A45AD6"/>
    <w:rsid w:val="00A45D6B"/>
    <w:rsid w:val="00A45DC0"/>
    <w:rsid w:val="00A45EF9"/>
    <w:rsid w:val="00A460BE"/>
    <w:rsid w:val="00A46135"/>
    <w:rsid w:val="00A4640A"/>
    <w:rsid w:val="00A46514"/>
    <w:rsid w:val="00A4699F"/>
    <w:rsid w:val="00A46E87"/>
    <w:rsid w:val="00A46FF8"/>
    <w:rsid w:val="00A47781"/>
    <w:rsid w:val="00A4779F"/>
    <w:rsid w:val="00A504E0"/>
    <w:rsid w:val="00A50526"/>
    <w:rsid w:val="00A5080D"/>
    <w:rsid w:val="00A51F8D"/>
    <w:rsid w:val="00A523E7"/>
    <w:rsid w:val="00A526B5"/>
    <w:rsid w:val="00A5324B"/>
    <w:rsid w:val="00A53497"/>
    <w:rsid w:val="00A534D5"/>
    <w:rsid w:val="00A535CE"/>
    <w:rsid w:val="00A536D6"/>
    <w:rsid w:val="00A53A46"/>
    <w:rsid w:val="00A540AB"/>
    <w:rsid w:val="00A54BF3"/>
    <w:rsid w:val="00A54C14"/>
    <w:rsid w:val="00A54C4F"/>
    <w:rsid w:val="00A54CAA"/>
    <w:rsid w:val="00A54D60"/>
    <w:rsid w:val="00A54E45"/>
    <w:rsid w:val="00A55078"/>
    <w:rsid w:val="00A5552D"/>
    <w:rsid w:val="00A55900"/>
    <w:rsid w:val="00A55E33"/>
    <w:rsid w:val="00A56036"/>
    <w:rsid w:val="00A568A8"/>
    <w:rsid w:val="00A56D45"/>
    <w:rsid w:val="00A56E43"/>
    <w:rsid w:val="00A56FB1"/>
    <w:rsid w:val="00A572DF"/>
    <w:rsid w:val="00A57593"/>
    <w:rsid w:val="00A5764F"/>
    <w:rsid w:val="00A57D3C"/>
    <w:rsid w:val="00A6007C"/>
    <w:rsid w:val="00A60278"/>
    <w:rsid w:val="00A60353"/>
    <w:rsid w:val="00A60395"/>
    <w:rsid w:val="00A60767"/>
    <w:rsid w:val="00A60AE5"/>
    <w:rsid w:val="00A60DBD"/>
    <w:rsid w:val="00A610A0"/>
    <w:rsid w:val="00A616EC"/>
    <w:rsid w:val="00A61D52"/>
    <w:rsid w:val="00A61DE5"/>
    <w:rsid w:val="00A61F66"/>
    <w:rsid w:val="00A62014"/>
    <w:rsid w:val="00A6242E"/>
    <w:rsid w:val="00A626BC"/>
    <w:rsid w:val="00A6296C"/>
    <w:rsid w:val="00A62A05"/>
    <w:rsid w:val="00A63071"/>
    <w:rsid w:val="00A631D8"/>
    <w:rsid w:val="00A63567"/>
    <w:rsid w:val="00A635A5"/>
    <w:rsid w:val="00A64159"/>
    <w:rsid w:val="00A64648"/>
    <w:rsid w:val="00A6479F"/>
    <w:rsid w:val="00A64A7D"/>
    <w:rsid w:val="00A64D20"/>
    <w:rsid w:val="00A650A3"/>
    <w:rsid w:val="00A65BC0"/>
    <w:rsid w:val="00A65DEB"/>
    <w:rsid w:val="00A6681A"/>
    <w:rsid w:val="00A668A8"/>
    <w:rsid w:val="00A66944"/>
    <w:rsid w:val="00A66C15"/>
    <w:rsid w:val="00A67435"/>
    <w:rsid w:val="00A675F3"/>
    <w:rsid w:val="00A679E0"/>
    <w:rsid w:val="00A67A4D"/>
    <w:rsid w:val="00A67C61"/>
    <w:rsid w:val="00A67C71"/>
    <w:rsid w:val="00A67D20"/>
    <w:rsid w:val="00A67F3B"/>
    <w:rsid w:val="00A702F3"/>
    <w:rsid w:val="00A70579"/>
    <w:rsid w:val="00A70938"/>
    <w:rsid w:val="00A71047"/>
    <w:rsid w:val="00A71A68"/>
    <w:rsid w:val="00A71AF5"/>
    <w:rsid w:val="00A729A5"/>
    <w:rsid w:val="00A72B34"/>
    <w:rsid w:val="00A72C7B"/>
    <w:rsid w:val="00A73460"/>
    <w:rsid w:val="00A73C69"/>
    <w:rsid w:val="00A74012"/>
    <w:rsid w:val="00A74101"/>
    <w:rsid w:val="00A743E1"/>
    <w:rsid w:val="00A745CC"/>
    <w:rsid w:val="00A74EE6"/>
    <w:rsid w:val="00A755FA"/>
    <w:rsid w:val="00A75681"/>
    <w:rsid w:val="00A75A9F"/>
    <w:rsid w:val="00A76027"/>
    <w:rsid w:val="00A76501"/>
    <w:rsid w:val="00A7684D"/>
    <w:rsid w:val="00A76E4E"/>
    <w:rsid w:val="00A773A8"/>
    <w:rsid w:val="00A776C3"/>
    <w:rsid w:val="00A77A16"/>
    <w:rsid w:val="00A77C3B"/>
    <w:rsid w:val="00A77CB1"/>
    <w:rsid w:val="00A77F24"/>
    <w:rsid w:val="00A80071"/>
    <w:rsid w:val="00A8034B"/>
    <w:rsid w:val="00A803AA"/>
    <w:rsid w:val="00A80405"/>
    <w:rsid w:val="00A80580"/>
    <w:rsid w:val="00A806B2"/>
    <w:rsid w:val="00A80BC2"/>
    <w:rsid w:val="00A80C63"/>
    <w:rsid w:val="00A80D57"/>
    <w:rsid w:val="00A814DF"/>
    <w:rsid w:val="00A814E2"/>
    <w:rsid w:val="00A81679"/>
    <w:rsid w:val="00A81C80"/>
    <w:rsid w:val="00A81F8A"/>
    <w:rsid w:val="00A82D6A"/>
    <w:rsid w:val="00A8325F"/>
    <w:rsid w:val="00A83340"/>
    <w:rsid w:val="00A8363C"/>
    <w:rsid w:val="00A83693"/>
    <w:rsid w:val="00A83B43"/>
    <w:rsid w:val="00A83D5F"/>
    <w:rsid w:val="00A84010"/>
    <w:rsid w:val="00A844D7"/>
    <w:rsid w:val="00A84728"/>
    <w:rsid w:val="00A849FD"/>
    <w:rsid w:val="00A84C5A"/>
    <w:rsid w:val="00A84C75"/>
    <w:rsid w:val="00A84DAF"/>
    <w:rsid w:val="00A85064"/>
    <w:rsid w:val="00A850F7"/>
    <w:rsid w:val="00A85288"/>
    <w:rsid w:val="00A8545B"/>
    <w:rsid w:val="00A85796"/>
    <w:rsid w:val="00A85FE8"/>
    <w:rsid w:val="00A860C8"/>
    <w:rsid w:val="00A864FE"/>
    <w:rsid w:val="00A865E0"/>
    <w:rsid w:val="00A866EA"/>
    <w:rsid w:val="00A86873"/>
    <w:rsid w:val="00A86C2F"/>
    <w:rsid w:val="00A87DBE"/>
    <w:rsid w:val="00A90090"/>
    <w:rsid w:val="00A9091D"/>
    <w:rsid w:val="00A90932"/>
    <w:rsid w:val="00A91419"/>
    <w:rsid w:val="00A91A9F"/>
    <w:rsid w:val="00A91C5B"/>
    <w:rsid w:val="00A92011"/>
    <w:rsid w:val="00A93739"/>
    <w:rsid w:val="00A93B0D"/>
    <w:rsid w:val="00A94478"/>
    <w:rsid w:val="00A9540B"/>
    <w:rsid w:val="00A95534"/>
    <w:rsid w:val="00A95C6B"/>
    <w:rsid w:val="00A95DAE"/>
    <w:rsid w:val="00A965DB"/>
    <w:rsid w:val="00A9739E"/>
    <w:rsid w:val="00A97A5D"/>
    <w:rsid w:val="00A97CE3"/>
    <w:rsid w:val="00A97CEA"/>
    <w:rsid w:val="00A97EC7"/>
    <w:rsid w:val="00AA0346"/>
    <w:rsid w:val="00AA0401"/>
    <w:rsid w:val="00AA0669"/>
    <w:rsid w:val="00AA09FC"/>
    <w:rsid w:val="00AA0C23"/>
    <w:rsid w:val="00AA0ED1"/>
    <w:rsid w:val="00AA133E"/>
    <w:rsid w:val="00AA1AA2"/>
    <w:rsid w:val="00AA1DFE"/>
    <w:rsid w:val="00AA2012"/>
    <w:rsid w:val="00AA207A"/>
    <w:rsid w:val="00AA23FF"/>
    <w:rsid w:val="00AA27C8"/>
    <w:rsid w:val="00AA2CB2"/>
    <w:rsid w:val="00AA3C21"/>
    <w:rsid w:val="00AA3C91"/>
    <w:rsid w:val="00AA449D"/>
    <w:rsid w:val="00AA45D5"/>
    <w:rsid w:val="00AA45E7"/>
    <w:rsid w:val="00AA4A5E"/>
    <w:rsid w:val="00AA4C49"/>
    <w:rsid w:val="00AA5023"/>
    <w:rsid w:val="00AA5172"/>
    <w:rsid w:val="00AA5228"/>
    <w:rsid w:val="00AA570F"/>
    <w:rsid w:val="00AA58BD"/>
    <w:rsid w:val="00AA58FB"/>
    <w:rsid w:val="00AA5A8D"/>
    <w:rsid w:val="00AA5B95"/>
    <w:rsid w:val="00AA5C27"/>
    <w:rsid w:val="00AA5CB7"/>
    <w:rsid w:val="00AA5E22"/>
    <w:rsid w:val="00AA6211"/>
    <w:rsid w:val="00AA6E6E"/>
    <w:rsid w:val="00AA70FA"/>
    <w:rsid w:val="00AA7172"/>
    <w:rsid w:val="00AA772F"/>
    <w:rsid w:val="00AA7CD0"/>
    <w:rsid w:val="00AA7E22"/>
    <w:rsid w:val="00AB0711"/>
    <w:rsid w:val="00AB08B8"/>
    <w:rsid w:val="00AB0A0B"/>
    <w:rsid w:val="00AB0B1B"/>
    <w:rsid w:val="00AB0B50"/>
    <w:rsid w:val="00AB0C32"/>
    <w:rsid w:val="00AB0F00"/>
    <w:rsid w:val="00AB19D4"/>
    <w:rsid w:val="00AB20C0"/>
    <w:rsid w:val="00AB2110"/>
    <w:rsid w:val="00AB2573"/>
    <w:rsid w:val="00AB26ED"/>
    <w:rsid w:val="00AB29DD"/>
    <w:rsid w:val="00AB2E7A"/>
    <w:rsid w:val="00AB36A1"/>
    <w:rsid w:val="00AB392F"/>
    <w:rsid w:val="00AB3A68"/>
    <w:rsid w:val="00AB3B1A"/>
    <w:rsid w:val="00AB3E9A"/>
    <w:rsid w:val="00AB404A"/>
    <w:rsid w:val="00AB44B0"/>
    <w:rsid w:val="00AB4527"/>
    <w:rsid w:val="00AB4BB2"/>
    <w:rsid w:val="00AB4D1E"/>
    <w:rsid w:val="00AB4D8D"/>
    <w:rsid w:val="00AB4E1C"/>
    <w:rsid w:val="00AB4EEF"/>
    <w:rsid w:val="00AB4F16"/>
    <w:rsid w:val="00AB5BD9"/>
    <w:rsid w:val="00AB5BDB"/>
    <w:rsid w:val="00AB628A"/>
    <w:rsid w:val="00AB6377"/>
    <w:rsid w:val="00AB6BAA"/>
    <w:rsid w:val="00AB6C3C"/>
    <w:rsid w:val="00AB6F45"/>
    <w:rsid w:val="00AB70EC"/>
    <w:rsid w:val="00AC001C"/>
    <w:rsid w:val="00AC0609"/>
    <w:rsid w:val="00AC0759"/>
    <w:rsid w:val="00AC093B"/>
    <w:rsid w:val="00AC0E9C"/>
    <w:rsid w:val="00AC19D4"/>
    <w:rsid w:val="00AC1AE1"/>
    <w:rsid w:val="00AC1D5B"/>
    <w:rsid w:val="00AC1F5C"/>
    <w:rsid w:val="00AC1FD0"/>
    <w:rsid w:val="00AC223B"/>
    <w:rsid w:val="00AC23AA"/>
    <w:rsid w:val="00AC2D1E"/>
    <w:rsid w:val="00AC2ED2"/>
    <w:rsid w:val="00AC327E"/>
    <w:rsid w:val="00AC3444"/>
    <w:rsid w:val="00AC3609"/>
    <w:rsid w:val="00AC38C2"/>
    <w:rsid w:val="00AC3903"/>
    <w:rsid w:val="00AC39C9"/>
    <w:rsid w:val="00AC3C4A"/>
    <w:rsid w:val="00AC4377"/>
    <w:rsid w:val="00AC440B"/>
    <w:rsid w:val="00AC464C"/>
    <w:rsid w:val="00AC4DEC"/>
    <w:rsid w:val="00AC4EE3"/>
    <w:rsid w:val="00AC5178"/>
    <w:rsid w:val="00AC51E0"/>
    <w:rsid w:val="00AC56E9"/>
    <w:rsid w:val="00AC5D45"/>
    <w:rsid w:val="00AC5E1C"/>
    <w:rsid w:val="00AC5FF3"/>
    <w:rsid w:val="00AC618D"/>
    <w:rsid w:val="00AC6253"/>
    <w:rsid w:val="00AC6515"/>
    <w:rsid w:val="00AC658C"/>
    <w:rsid w:val="00AC65F9"/>
    <w:rsid w:val="00AC68D7"/>
    <w:rsid w:val="00AC6ADC"/>
    <w:rsid w:val="00AC6FA4"/>
    <w:rsid w:val="00AC71B7"/>
    <w:rsid w:val="00AC71C5"/>
    <w:rsid w:val="00AC758F"/>
    <w:rsid w:val="00AC78EA"/>
    <w:rsid w:val="00AD0201"/>
    <w:rsid w:val="00AD0384"/>
    <w:rsid w:val="00AD0462"/>
    <w:rsid w:val="00AD04A0"/>
    <w:rsid w:val="00AD04A9"/>
    <w:rsid w:val="00AD0C28"/>
    <w:rsid w:val="00AD0E92"/>
    <w:rsid w:val="00AD0F2A"/>
    <w:rsid w:val="00AD146D"/>
    <w:rsid w:val="00AD2ACF"/>
    <w:rsid w:val="00AD2E41"/>
    <w:rsid w:val="00AD2F53"/>
    <w:rsid w:val="00AD305C"/>
    <w:rsid w:val="00AD3253"/>
    <w:rsid w:val="00AD33E1"/>
    <w:rsid w:val="00AD3458"/>
    <w:rsid w:val="00AD38A7"/>
    <w:rsid w:val="00AD3D84"/>
    <w:rsid w:val="00AD3DE5"/>
    <w:rsid w:val="00AD3DF6"/>
    <w:rsid w:val="00AD3F76"/>
    <w:rsid w:val="00AD41B9"/>
    <w:rsid w:val="00AD44BD"/>
    <w:rsid w:val="00AD48AC"/>
    <w:rsid w:val="00AD4E6B"/>
    <w:rsid w:val="00AD5A99"/>
    <w:rsid w:val="00AD5C27"/>
    <w:rsid w:val="00AD63AF"/>
    <w:rsid w:val="00AD675F"/>
    <w:rsid w:val="00AD6AA4"/>
    <w:rsid w:val="00AD7159"/>
    <w:rsid w:val="00AD71E8"/>
    <w:rsid w:val="00AD7402"/>
    <w:rsid w:val="00AD753F"/>
    <w:rsid w:val="00AD7653"/>
    <w:rsid w:val="00AD798A"/>
    <w:rsid w:val="00AD7A35"/>
    <w:rsid w:val="00AE0AE5"/>
    <w:rsid w:val="00AE0AF0"/>
    <w:rsid w:val="00AE1307"/>
    <w:rsid w:val="00AE18DE"/>
    <w:rsid w:val="00AE1C3A"/>
    <w:rsid w:val="00AE1C6D"/>
    <w:rsid w:val="00AE1E3B"/>
    <w:rsid w:val="00AE223F"/>
    <w:rsid w:val="00AE2379"/>
    <w:rsid w:val="00AE2A03"/>
    <w:rsid w:val="00AE2A95"/>
    <w:rsid w:val="00AE326B"/>
    <w:rsid w:val="00AE3308"/>
    <w:rsid w:val="00AE3431"/>
    <w:rsid w:val="00AE368B"/>
    <w:rsid w:val="00AE444F"/>
    <w:rsid w:val="00AE48DA"/>
    <w:rsid w:val="00AE4AA6"/>
    <w:rsid w:val="00AE4B4E"/>
    <w:rsid w:val="00AE4B7C"/>
    <w:rsid w:val="00AE4C25"/>
    <w:rsid w:val="00AE5DE9"/>
    <w:rsid w:val="00AE5EA8"/>
    <w:rsid w:val="00AE6005"/>
    <w:rsid w:val="00AE6898"/>
    <w:rsid w:val="00AE6FFD"/>
    <w:rsid w:val="00AE756B"/>
    <w:rsid w:val="00AE7934"/>
    <w:rsid w:val="00AF00E7"/>
    <w:rsid w:val="00AF0309"/>
    <w:rsid w:val="00AF04B8"/>
    <w:rsid w:val="00AF076E"/>
    <w:rsid w:val="00AF175A"/>
    <w:rsid w:val="00AF17F0"/>
    <w:rsid w:val="00AF1986"/>
    <w:rsid w:val="00AF1BFF"/>
    <w:rsid w:val="00AF2273"/>
    <w:rsid w:val="00AF23BB"/>
    <w:rsid w:val="00AF2788"/>
    <w:rsid w:val="00AF27B9"/>
    <w:rsid w:val="00AF2969"/>
    <w:rsid w:val="00AF2BE1"/>
    <w:rsid w:val="00AF2E34"/>
    <w:rsid w:val="00AF3527"/>
    <w:rsid w:val="00AF3622"/>
    <w:rsid w:val="00AF36F2"/>
    <w:rsid w:val="00AF3739"/>
    <w:rsid w:val="00AF39F2"/>
    <w:rsid w:val="00AF3A73"/>
    <w:rsid w:val="00AF4425"/>
    <w:rsid w:val="00AF4573"/>
    <w:rsid w:val="00AF4C06"/>
    <w:rsid w:val="00AF56F3"/>
    <w:rsid w:val="00AF5758"/>
    <w:rsid w:val="00AF5786"/>
    <w:rsid w:val="00AF5B90"/>
    <w:rsid w:val="00AF5ED7"/>
    <w:rsid w:val="00AF652E"/>
    <w:rsid w:val="00AF65D9"/>
    <w:rsid w:val="00AF6E3E"/>
    <w:rsid w:val="00AF7074"/>
    <w:rsid w:val="00AF718B"/>
    <w:rsid w:val="00AF7891"/>
    <w:rsid w:val="00AF78CA"/>
    <w:rsid w:val="00AF7A48"/>
    <w:rsid w:val="00B0054C"/>
    <w:rsid w:val="00B00787"/>
    <w:rsid w:val="00B007AD"/>
    <w:rsid w:val="00B00AFB"/>
    <w:rsid w:val="00B010C5"/>
    <w:rsid w:val="00B013D6"/>
    <w:rsid w:val="00B0146F"/>
    <w:rsid w:val="00B014A5"/>
    <w:rsid w:val="00B01E82"/>
    <w:rsid w:val="00B0232A"/>
    <w:rsid w:val="00B0244E"/>
    <w:rsid w:val="00B02AA3"/>
    <w:rsid w:val="00B02D24"/>
    <w:rsid w:val="00B02DFC"/>
    <w:rsid w:val="00B02E1D"/>
    <w:rsid w:val="00B02E23"/>
    <w:rsid w:val="00B02E94"/>
    <w:rsid w:val="00B032FC"/>
    <w:rsid w:val="00B0361B"/>
    <w:rsid w:val="00B037CB"/>
    <w:rsid w:val="00B0385B"/>
    <w:rsid w:val="00B03A79"/>
    <w:rsid w:val="00B03C6F"/>
    <w:rsid w:val="00B03F7E"/>
    <w:rsid w:val="00B04010"/>
    <w:rsid w:val="00B042D0"/>
    <w:rsid w:val="00B04473"/>
    <w:rsid w:val="00B04827"/>
    <w:rsid w:val="00B04D40"/>
    <w:rsid w:val="00B05639"/>
    <w:rsid w:val="00B05769"/>
    <w:rsid w:val="00B05875"/>
    <w:rsid w:val="00B058C2"/>
    <w:rsid w:val="00B05AC8"/>
    <w:rsid w:val="00B05AE8"/>
    <w:rsid w:val="00B064EC"/>
    <w:rsid w:val="00B067FA"/>
    <w:rsid w:val="00B06946"/>
    <w:rsid w:val="00B06C9A"/>
    <w:rsid w:val="00B07230"/>
    <w:rsid w:val="00B0725D"/>
    <w:rsid w:val="00B07466"/>
    <w:rsid w:val="00B1038D"/>
    <w:rsid w:val="00B1102C"/>
    <w:rsid w:val="00B11032"/>
    <w:rsid w:val="00B11584"/>
    <w:rsid w:val="00B115B9"/>
    <w:rsid w:val="00B119D4"/>
    <w:rsid w:val="00B11B58"/>
    <w:rsid w:val="00B12273"/>
    <w:rsid w:val="00B12CFC"/>
    <w:rsid w:val="00B131C5"/>
    <w:rsid w:val="00B1323D"/>
    <w:rsid w:val="00B1330D"/>
    <w:rsid w:val="00B1335E"/>
    <w:rsid w:val="00B13517"/>
    <w:rsid w:val="00B13F48"/>
    <w:rsid w:val="00B13F72"/>
    <w:rsid w:val="00B14261"/>
    <w:rsid w:val="00B149FB"/>
    <w:rsid w:val="00B14E9E"/>
    <w:rsid w:val="00B15035"/>
    <w:rsid w:val="00B150DF"/>
    <w:rsid w:val="00B1527E"/>
    <w:rsid w:val="00B157E0"/>
    <w:rsid w:val="00B15D64"/>
    <w:rsid w:val="00B15DA1"/>
    <w:rsid w:val="00B15EAA"/>
    <w:rsid w:val="00B15FE7"/>
    <w:rsid w:val="00B1640D"/>
    <w:rsid w:val="00B16EB4"/>
    <w:rsid w:val="00B17103"/>
    <w:rsid w:val="00B17BFE"/>
    <w:rsid w:val="00B17CE5"/>
    <w:rsid w:val="00B17D60"/>
    <w:rsid w:val="00B17EE6"/>
    <w:rsid w:val="00B210AE"/>
    <w:rsid w:val="00B2115D"/>
    <w:rsid w:val="00B21297"/>
    <w:rsid w:val="00B21A5E"/>
    <w:rsid w:val="00B21FEA"/>
    <w:rsid w:val="00B227D4"/>
    <w:rsid w:val="00B22C8E"/>
    <w:rsid w:val="00B22DB5"/>
    <w:rsid w:val="00B23698"/>
    <w:rsid w:val="00B242D7"/>
    <w:rsid w:val="00B24904"/>
    <w:rsid w:val="00B24982"/>
    <w:rsid w:val="00B24D17"/>
    <w:rsid w:val="00B2500F"/>
    <w:rsid w:val="00B25250"/>
    <w:rsid w:val="00B252F9"/>
    <w:rsid w:val="00B25384"/>
    <w:rsid w:val="00B25397"/>
    <w:rsid w:val="00B253DB"/>
    <w:rsid w:val="00B25661"/>
    <w:rsid w:val="00B25756"/>
    <w:rsid w:val="00B26023"/>
    <w:rsid w:val="00B2648F"/>
    <w:rsid w:val="00B26F84"/>
    <w:rsid w:val="00B2759B"/>
    <w:rsid w:val="00B27675"/>
    <w:rsid w:val="00B27684"/>
    <w:rsid w:val="00B27ABB"/>
    <w:rsid w:val="00B27CED"/>
    <w:rsid w:val="00B27EEE"/>
    <w:rsid w:val="00B30717"/>
    <w:rsid w:val="00B30B18"/>
    <w:rsid w:val="00B30C2D"/>
    <w:rsid w:val="00B30F9E"/>
    <w:rsid w:val="00B311BE"/>
    <w:rsid w:val="00B31217"/>
    <w:rsid w:val="00B31627"/>
    <w:rsid w:val="00B31736"/>
    <w:rsid w:val="00B31F0D"/>
    <w:rsid w:val="00B3213B"/>
    <w:rsid w:val="00B327BE"/>
    <w:rsid w:val="00B32BBB"/>
    <w:rsid w:val="00B33303"/>
    <w:rsid w:val="00B33519"/>
    <w:rsid w:val="00B338F7"/>
    <w:rsid w:val="00B33B28"/>
    <w:rsid w:val="00B34319"/>
    <w:rsid w:val="00B34392"/>
    <w:rsid w:val="00B34712"/>
    <w:rsid w:val="00B34A4E"/>
    <w:rsid w:val="00B34B11"/>
    <w:rsid w:val="00B34EA0"/>
    <w:rsid w:val="00B35012"/>
    <w:rsid w:val="00B354F7"/>
    <w:rsid w:val="00B356C1"/>
    <w:rsid w:val="00B35C5D"/>
    <w:rsid w:val="00B36A07"/>
    <w:rsid w:val="00B36B49"/>
    <w:rsid w:val="00B36BE9"/>
    <w:rsid w:val="00B36DE1"/>
    <w:rsid w:val="00B37276"/>
    <w:rsid w:val="00B37461"/>
    <w:rsid w:val="00B37932"/>
    <w:rsid w:val="00B37A0B"/>
    <w:rsid w:val="00B37C26"/>
    <w:rsid w:val="00B40256"/>
    <w:rsid w:val="00B403FE"/>
    <w:rsid w:val="00B404AB"/>
    <w:rsid w:val="00B406CF"/>
    <w:rsid w:val="00B40F8D"/>
    <w:rsid w:val="00B41243"/>
    <w:rsid w:val="00B41702"/>
    <w:rsid w:val="00B418A1"/>
    <w:rsid w:val="00B4193D"/>
    <w:rsid w:val="00B41B21"/>
    <w:rsid w:val="00B41BEC"/>
    <w:rsid w:val="00B4227F"/>
    <w:rsid w:val="00B42481"/>
    <w:rsid w:val="00B425A2"/>
    <w:rsid w:val="00B4263A"/>
    <w:rsid w:val="00B42C76"/>
    <w:rsid w:val="00B42D4D"/>
    <w:rsid w:val="00B42FF3"/>
    <w:rsid w:val="00B4313A"/>
    <w:rsid w:val="00B431A0"/>
    <w:rsid w:val="00B435FC"/>
    <w:rsid w:val="00B43C31"/>
    <w:rsid w:val="00B43CC2"/>
    <w:rsid w:val="00B43D57"/>
    <w:rsid w:val="00B43D98"/>
    <w:rsid w:val="00B446FF"/>
    <w:rsid w:val="00B449A0"/>
    <w:rsid w:val="00B44BC8"/>
    <w:rsid w:val="00B44C5F"/>
    <w:rsid w:val="00B45507"/>
    <w:rsid w:val="00B4596C"/>
    <w:rsid w:val="00B45A91"/>
    <w:rsid w:val="00B45C01"/>
    <w:rsid w:val="00B45D5F"/>
    <w:rsid w:val="00B46203"/>
    <w:rsid w:val="00B463E9"/>
    <w:rsid w:val="00B4644E"/>
    <w:rsid w:val="00B4657E"/>
    <w:rsid w:val="00B46CBE"/>
    <w:rsid w:val="00B47061"/>
    <w:rsid w:val="00B474E0"/>
    <w:rsid w:val="00B47877"/>
    <w:rsid w:val="00B47CFC"/>
    <w:rsid w:val="00B502B8"/>
    <w:rsid w:val="00B50806"/>
    <w:rsid w:val="00B50980"/>
    <w:rsid w:val="00B50DA1"/>
    <w:rsid w:val="00B515FA"/>
    <w:rsid w:val="00B51619"/>
    <w:rsid w:val="00B51745"/>
    <w:rsid w:val="00B51933"/>
    <w:rsid w:val="00B52112"/>
    <w:rsid w:val="00B52303"/>
    <w:rsid w:val="00B5241E"/>
    <w:rsid w:val="00B5245B"/>
    <w:rsid w:val="00B526B2"/>
    <w:rsid w:val="00B52949"/>
    <w:rsid w:val="00B52E43"/>
    <w:rsid w:val="00B530FA"/>
    <w:rsid w:val="00B53439"/>
    <w:rsid w:val="00B53C17"/>
    <w:rsid w:val="00B53EE5"/>
    <w:rsid w:val="00B54395"/>
    <w:rsid w:val="00B549C1"/>
    <w:rsid w:val="00B54C0D"/>
    <w:rsid w:val="00B551BF"/>
    <w:rsid w:val="00B553BE"/>
    <w:rsid w:val="00B55889"/>
    <w:rsid w:val="00B558F3"/>
    <w:rsid w:val="00B55C51"/>
    <w:rsid w:val="00B55E34"/>
    <w:rsid w:val="00B560EA"/>
    <w:rsid w:val="00B56442"/>
    <w:rsid w:val="00B565A7"/>
    <w:rsid w:val="00B56931"/>
    <w:rsid w:val="00B573E1"/>
    <w:rsid w:val="00B57991"/>
    <w:rsid w:val="00B57BF7"/>
    <w:rsid w:val="00B57C3A"/>
    <w:rsid w:val="00B57DAD"/>
    <w:rsid w:val="00B57E0E"/>
    <w:rsid w:val="00B605FF"/>
    <w:rsid w:val="00B612F0"/>
    <w:rsid w:val="00B614B2"/>
    <w:rsid w:val="00B616A3"/>
    <w:rsid w:val="00B617E2"/>
    <w:rsid w:val="00B61921"/>
    <w:rsid w:val="00B61B50"/>
    <w:rsid w:val="00B61C81"/>
    <w:rsid w:val="00B61D58"/>
    <w:rsid w:val="00B61F64"/>
    <w:rsid w:val="00B6252F"/>
    <w:rsid w:val="00B6285F"/>
    <w:rsid w:val="00B62BC4"/>
    <w:rsid w:val="00B62C63"/>
    <w:rsid w:val="00B62D2D"/>
    <w:rsid w:val="00B62DDD"/>
    <w:rsid w:val="00B630CF"/>
    <w:rsid w:val="00B6347C"/>
    <w:rsid w:val="00B6347E"/>
    <w:rsid w:val="00B6359B"/>
    <w:rsid w:val="00B636B2"/>
    <w:rsid w:val="00B639C9"/>
    <w:rsid w:val="00B63C0B"/>
    <w:rsid w:val="00B63E2B"/>
    <w:rsid w:val="00B64104"/>
    <w:rsid w:val="00B6467A"/>
    <w:rsid w:val="00B64925"/>
    <w:rsid w:val="00B64BD9"/>
    <w:rsid w:val="00B64CD1"/>
    <w:rsid w:val="00B64E30"/>
    <w:rsid w:val="00B6507F"/>
    <w:rsid w:val="00B65167"/>
    <w:rsid w:val="00B653AE"/>
    <w:rsid w:val="00B657BD"/>
    <w:rsid w:val="00B65DC0"/>
    <w:rsid w:val="00B65E81"/>
    <w:rsid w:val="00B66171"/>
    <w:rsid w:val="00B6666D"/>
    <w:rsid w:val="00B668B1"/>
    <w:rsid w:val="00B66B9B"/>
    <w:rsid w:val="00B671FA"/>
    <w:rsid w:val="00B67421"/>
    <w:rsid w:val="00B676D0"/>
    <w:rsid w:val="00B67719"/>
    <w:rsid w:val="00B677A6"/>
    <w:rsid w:val="00B67FC8"/>
    <w:rsid w:val="00B70540"/>
    <w:rsid w:val="00B70591"/>
    <w:rsid w:val="00B7059C"/>
    <w:rsid w:val="00B709A3"/>
    <w:rsid w:val="00B70B0B"/>
    <w:rsid w:val="00B713B1"/>
    <w:rsid w:val="00B714C4"/>
    <w:rsid w:val="00B71773"/>
    <w:rsid w:val="00B721C7"/>
    <w:rsid w:val="00B721F0"/>
    <w:rsid w:val="00B72996"/>
    <w:rsid w:val="00B7320D"/>
    <w:rsid w:val="00B73709"/>
    <w:rsid w:val="00B7394B"/>
    <w:rsid w:val="00B73A5B"/>
    <w:rsid w:val="00B73AC1"/>
    <w:rsid w:val="00B7444A"/>
    <w:rsid w:val="00B74966"/>
    <w:rsid w:val="00B7532C"/>
    <w:rsid w:val="00B7533D"/>
    <w:rsid w:val="00B75EB7"/>
    <w:rsid w:val="00B75FA5"/>
    <w:rsid w:val="00B76070"/>
    <w:rsid w:val="00B761AD"/>
    <w:rsid w:val="00B76203"/>
    <w:rsid w:val="00B76229"/>
    <w:rsid w:val="00B76824"/>
    <w:rsid w:val="00B768F1"/>
    <w:rsid w:val="00B76A52"/>
    <w:rsid w:val="00B76AC2"/>
    <w:rsid w:val="00B76D59"/>
    <w:rsid w:val="00B76F57"/>
    <w:rsid w:val="00B774E4"/>
    <w:rsid w:val="00B77527"/>
    <w:rsid w:val="00B77996"/>
    <w:rsid w:val="00B77C32"/>
    <w:rsid w:val="00B800B1"/>
    <w:rsid w:val="00B800F7"/>
    <w:rsid w:val="00B80409"/>
    <w:rsid w:val="00B809C6"/>
    <w:rsid w:val="00B809F1"/>
    <w:rsid w:val="00B809FC"/>
    <w:rsid w:val="00B80F09"/>
    <w:rsid w:val="00B81007"/>
    <w:rsid w:val="00B81483"/>
    <w:rsid w:val="00B8162B"/>
    <w:rsid w:val="00B81796"/>
    <w:rsid w:val="00B81CA6"/>
    <w:rsid w:val="00B81FA0"/>
    <w:rsid w:val="00B82061"/>
    <w:rsid w:val="00B82131"/>
    <w:rsid w:val="00B8247B"/>
    <w:rsid w:val="00B829C8"/>
    <w:rsid w:val="00B82AE4"/>
    <w:rsid w:val="00B831DC"/>
    <w:rsid w:val="00B832CC"/>
    <w:rsid w:val="00B834C4"/>
    <w:rsid w:val="00B83A30"/>
    <w:rsid w:val="00B83F3B"/>
    <w:rsid w:val="00B83F83"/>
    <w:rsid w:val="00B84324"/>
    <w:rsid w:val="00B84432"/>
    <w:rsid w:val="00B844C0"/>
    <w:rsid w:val="00B84723"/>
    <w:rsid w:val="00B8472A"/>
    <w:rsid w:val="00B84A0D"/>
    <w:rsid w:val="00B84F93"/>
    <w:rsid w:val="00B85135"/>
    <w:rsid w:val="00B853DA"/>
    <w:rsid w:val="00B85406"/>
    <w:rsid w:val="00B8568F"/>
    <w:rsid w:val="00B85705"/>
    <w:rsid w:val="00B85B8D"/>
    <w:rsid w:val="00B85EAB"/>
    <w:rsid w:val="00B8669D"/>
    <w:rsid w:val="00B867F3"/>
    <w:rsid w:val="00B86DBA"/>
    <w:rsid w:val="00B86F82"/>
    <w:rsid w:val="00B8714B"/>
    <w:rsid w:val="00B87568"/>
    <w:rsid w:val="00B877E8"/>
    <w:rsid w:val="00B878AF"/>
    <w:rsid w:val="00B879B0"/>
    <w:rsid w:val="00B87F69"/>
    <w:rsid w:val="00B90147"/>
    <w:rsid w:val="00B901E5"/>
    <w:rsid w:val="00B90276"/>
    <w:rsid w:val="00B90367"/>
    <w:rsid w:val="00B9047F"/>
    <w:rsid w:val="00B90832"/>
    <w:rsid w:val="00B908F3"/>
    <w:rsid w:val="00B90B07"/>
    <w:rsid w:val="00B90DAF"/>
    <w:rsid w:val="00B90DE4"/>
    <w:rsid w:val="00B90E91"/>
    <w:rsid w:val="00B91688"/>
    <w:rsid w:val="00B91C68"/>
    <w:rsid w:val="00B91D2D"/>
    <w:rsid w:val="00B92D71"/>
    <w:rsid w:val="00B92DA0"/>
    <w:rsid w:val="00B92DE7"/>
    <w:rsid w:val="00B92FCC"/>
    <w:rsid w:val="00B9389F"/>
    <w:rsid w:val="00B93EE5"/>
    <w:rsid w:val="00B94129"/>
    <w:rsid w:val="00B9414F"/>
    <w:rsid w:val="00B946D8"/>
    <w:rsid w:val="00B949CF"/>
    <w:rsid w:val="00B94BDC"/>
    <w:rsid w:val="00B94BEB"/>
    <w:rsid w:val="00B94F8B"/>
    <w:rsid w:val="00B952ED"/>
    <w:rsid w:val="00B9539A"/>
    <w:rsid w:val="00B9554F"/>
    <w:rsid w:val="00B9564C"/>
    <w:rsid w:val="00B95DCB"/>
    <w:rsid w:val="00B96913"/>
    <w:rsid w:val="00B96B70"/>
    <w:rsid w:val="00B96C7C"/>
    <w:rsid w:val="00B974E5"/>
    <w:rsid w:val="00B976EC"/>
    <w:rsid w:val="00B97BC7"/>
    <w:rsid w:val="00B97BDF"/>
    <w:rsid w:val="00B97EDB"/>
    <w:rsid w:val="00BA0099"/>
    <w:rsid w:val="00BA00AB"/>
    <w:rsid w:val="00BA0173"/>
    <w:rsid w:val="00BA01E1"/>
    <w:rsid w:val="00BA039D"/>
    <w:rsid w:val="00BA0610"/>
    <w:rsid w:val="00BA09D1"/>
    <w:rsid w:val="00BA0AB3"/>
    <w:rsid w:val="00BA1595"/>
    <w:rsid w:val="00BA18CA"/>
    <w:rsid w:val="00BA1A60"/>
    <w:rsid w:val="00BA1FDA"/>
    <w:rsid w:val="00BA246E"/>
    <w:rsid w:val="00BA2519"/>
    <w:rsid w:val="00BA2CCA"/>
    <w:rsid w:val="00BA2F01"/>
    <w:rsid w:val="00BA3864"/>
    <w:rsid w:val="00BA3D71"/>
    <w:rsid w:val="00BA3EBD"/>
    <w:rsid w:val="00BA4541"/>
    <w:rsid w:val="00BA45F7"/>
    <w:rsid w:val="00BA47E1"/>
    <w:rsid w:val="00BA4E34"/>
    <w:rsid w:val="00BA5020"/>
    <w:rsid w:val="00BA5244"/>
    <w:rsid w:val="00BA551F"/>
    <w:rsid w:val="00BA5C6B"/>
    <w:rsid w:val="00BA5EE8"/>
    <w:rsid w:val="00BA6865"/>
    <w:rsid w:val="00BA6ACA"/>
    <w:rsid w:val="00BA6F82"/>
    <w:rsid w:val="00BA70B5"/>
    <w:rsid w:val="00BA70CC"/>
    <w:rsid w:val="00BA7AEE"/>
    <w:rsid w:val="00BA7C0B"/>
    <w:rsid w:val="00BB02C6"/>
    <w:rsid w:val="00BB055B"/>
    <w:rsid w:val="00BB0B71"/>
    <w:rsid w:val="00BB0DE7"/>
    <w:rsid w:val="00BB148D"/>
    <w:rsid w:val="00BB193A"/>
    <w:rsid w:val="00BB203F"/>
    <w:rsid w:val="00BB2154"/>
    <w:rsid w:val="00BB2413"/>
    <w:rsid w:val="00BB2A3B"/>
    <w:rsid w:val="00BB2C11"/>
    <w:rsid w:val="00BB2D30"/>
    <w:rsid w:val="00BB3095"/>
    <w:rsid w:val="00BB32EA"/>
    <w:rsid w:val="00BB3767"/>
    <w:rsid w:val="00BB392A"/>
    <w:rsid w:val="00BB3987"/>
    <w:rsid w:val="00BB3FB2"/>
    <w:rsid w:val="00BB442E"/>
    <w:rsid w:val="00BB4AD3"/>
    <w:rsid w:val="00BB4AF1"/>
    <w:rsid w:val="00BB4D18"/>
    <w:rsid w:val="00BB4D1D"/>
    <w:rsid w:val="00BB4F11"/>
    <w:rsid w:val="00BB5517"/>
    <w:rsid w:val="00BB5996"/>
    <w:rsid w:val="00BB5A2A"/>
    <w:rsid w:val="00BB5B81"/>
    <w:rsid w:val="00BB5D1E"/>
    <w:rsid w:val="00BB5DD7"/>
    <w:rsid w:val="00BB5ECB"/>
    <w:rsid w:val="00BB5FA9"/>
    <w:rsid w:val="00BB6188"/>
    <w:rsid w:val="00BB6341"/>
    <w:rsid w:val="00BB6492"/>
    <w:rsid w:val="00BB66C6"/>
    <w:rsid w:val="00BB6E3B"/>
    <w:rsid w:val="00BB6F01"/>
    <w:rsid w:val="00BB7489"/>
    <w:rsid w:val="00BB78C3"/>
    <w:rsid w:val="00BB7C65"/>
    <w:rsid w:val="00BB7D67"/>
    <w:rsid w:val="00BB7E93"/>
    <w:rsid w:val="00BC0167"/>
    <w:rsid w:val="00BC046C"/>
    <w:rsid w:val="00BC0652"/>
    <w:rsid w:val="00BC10A0"/>
    <w:rsid w:val="00BC12CE"/>
    <w:rsid w:val="00BC14F0"/>
    <w:rsid w:val="00BC155B"/>
    <w:rsid w:val="00BC23B4"/>
    <w:rsid w:val="00BC248B"/>
    <w:rsid w:val="00BC2511"/>
    <w:rsid w:val="00BC38E3"/>
    <w:rsid w:val="00BC3931"/>
    <w:rsid w:val="00BC397A"/>
    <w:rsid w:val="00BC491C"/>
    <w:rsid w:val="00BC5502"/>
    <w:rsid w:val="00BC55A0"/>
    <w:rsid w:val="00BC585A"/>
    <w:rsid w:val="00BC5CC3"/>
    <w:rsid w:val="00BC5D41"/>
    <w:rsid w:val="00BC60ED"/>
    <w:rsid w:val="00BC614B"/>
    <w:rsid w:val="00BC6153"/>
    <w:rsid w:val="00BC737D"/>
    <w:rsid w:val="00BC79F7"/>
    <w:rsid w:val="00BC7DB6"/>
    <w:rsid w:val="00BD011D"/>
    <w:rsid w:val="00BD023C"/>
    <w:rsid w:val="00BD09D6"/>
    <w:rsid w:val="00BD0E61"/>
    <w:rsid w:val="00BD1058"/>
    <w:rsid w:val="00BD12B7"/>
    <w:rsid w:val="00BD1314"/>
    <w:rsid w:val="00BD13E2"/>
    <w:rsid w:val="00BD1658"/>
    <w:rsid w:val="00BD16A6"/>
    <w:rsid w:val="00BD1B54"/>
    <w:rsid w:val="00BD31C2"/>
    <w:rsid w:val="00BD32FF"/>
    <w:rsid w:val="00BD33B7"/>
    <w:rsid w:val="00BD371C"/>
    <w:rsid w:val="00BD37AF"/>
    <w:rsid w:val="00BD3D7F"/>
    <w:rsid w:val="00BD3EA2"/>
    <w:rsid w:val="00BD41A8"/>
    <w:rsid w:val="00BD4BFA"/>
    <w:rsid w:val="00BD4C68"/>
    <w:rsid w:val="00BD4D44"/>
    <w:rsid w:val="00BD5007"/>
    <w:rsid w:val="00BD570E"/>
    <w:rsid w:val="00BD58CF"/>
    <w:rsid w:val="00BD5B86"/>
    <w:rsid w:val="00BD5CA4"/>
    <w:rsid w:val="00BD5D5A"/>
    <w:rsid w:val="00BD5EDE"/>
    <w:rsid w:val="00BD5EF4"/>
    <w:rsid w:val="00BD607F"/>
    <w:rsid w:val="00BD6274"/>
    <w:rsid w:val="00BD62FA"/>
    <w:rsid w:val="00BD7013"/>
    <w:rsid w:val="00BD72C0"/>
    <w:rsid w:val="00BD73A8"/>
    <w:rsid w:val="00BD77D5"/>
    <w:rsid w:val="00BD7856"/>
    <w:rsid w:val="00BD79FA"/>
    <w:rsid w:val="00BD7EA2"/>
    <w:rsid w:val="00BE0005"/>
    <w:rsid w:val="00BE018E"/>
    <w:rsid w:val="00BE0637"/>
    <w:rsid w:val="00BE0759"/>
    <w:rsid w:val="00BE0876"/>
    <w:rsid w:val="00BE091B"/>
    <w:rsid w:val="00BE0BA6"/>
    <w:rsid w:val="00BE0C37"/>
    <w:rsid w:val="00BE0CC1"/>
    <w:rsid w:val="00BE126B"/>
    <w:rsid w:val="00BE1458"/>
    <w:rsid w:val="00BE16FB"/>
    <w:rsid w:val="00BE1C97"/>
    <w:rsid w:val="00BE20E3"/>
    <w:rsid w:val="00BE27F5"/>
    <w:rsid w:val="00BE2D1A"/>
    <w:rsid w:val="00BE2D77"/>
    <w:rsid w:val="00BE2E53"/>
    <w:rsid w:val="00BE33F2"/>
    <w:rsid w:val="00BE37F2"/>
    <w:rsid w:val="00BE3868"/>
    <w:rsid w:val="00BE3E64"/>
    <w:rsid w:val="00BE3E88"/>
    <w:rsid w:val="00BE410A"/>
    <w:rsid w:val="00BE434A"/>
    <w:rsid w:val="00BE4B9B"/>
    <w:rsid w:val="00BE4D5D"/>
    <w:rsid w:val="00BE5037"/>
    <w:rsid w:val="00BE508F"/>
    <w:rsid w:val="00BE522D"/>
    <w:rsid w:val="00BE5327"/>
    <w:rsid w:val="00BE54F0"/>
    <w:rsid w:val="00BE5540"/>
    <w:rsid w:val="00BE5943"/>
    <w:rsid w:val="00BE5FAD"/>
    <w:rsid w:val="00BE6568"/>
    <w:rsid w:val="00BE738C"/>
    <w:rsid w:val="00BF03A5"/>
    <w:rsid w:val="00BF05AE"/>
    <w:rsid w:val="00BF08DD"/>
    <w:rsid w:val="00BF120B"/>
    <w:rsid w:val="00BF1479"/>
    <w:rsid w:val="00BF17D3"/>
    <w:rsid w:val="00BF1833"/>
    <w:rsid w:val="00BF1A7F"/>
    <w:rsid w:val="00BF1AAB"/>
    <w:rsid w:val="00BF1F2C"/>
    <w:rsid w:val="00BF2AB7"/>
    <w:rsid w:val="00BF2C1E"/>
    <w:rsid w:val="00BF33F7"/>
    <w:rsid w:val="00BF4071"/>
    <w:rsid w:val="00BF44A1"/>
    <w:rsid w:val="00BF4584"/>
    <w:rsid w:val="00BF4660"/>
    <w:rsid w:val="00BF46F3"/>
    <w:rsid w:val="00BF4CE7"/>
    <w:rsid w:val="00BF4F56"/>
    <w:rsid w:val="00BF5073"/>
    <w:rsid w:val="00BF515D"/>
    <w:rsid w:val="00BF5339"/>
    <w:rsid w:val="00BF54B7"/>
    <w:rsid w:val="00BF57D8"/>
    <w:rsid w:val="00BF599B"/>
    <w:rsid w:val="00BF5D5F"/>
    <w:rsid w:val="00BF5F73"/>
    <w:rsid w:val="00BF6655"/>
    <w:rsid w:val="00BF6753"/>
    <w:rsid w:val="00BF67E2"/>
    <w:rsid w:val="00BF681A"/>
    <w:rsid w:val="00BF69B4"/>
    <w:rsid w:val="00BF6A8D"/>
    <w:rsid w:val="00BF6EA4"/>
    <w:rsid w:val="00BF71C9"/>
    <w:rsid w:val="00BF7D80"/>
    <w:rsid w:val="00C007E3"/>
    <w:rsid w:val="00C0091E"/>
    <w:rsid w:val="00C01080"/>
    <w:rsid w:val="00C01284"/>
    <w:rsid w:val="00C0152A"/>
    <w:rsid w:val="00C01582"/>
    <w:rsid w:val="00C02053"/>
    <w:rsid w:val="00C02E52"/>
    <w:rsid w:val="00C02FA3"/>
    <w:rsid w:val="00C03583"/>
    <w:rsid w:val="00C03F83"/>
    <w:rsid w:val="00C03FA3"/>
    <w:rsid w:val="00C04087"/>
    <w:rsid w:val="00C043EE"/>
    <w:rsid w:val="00C04663"/>
    <w:rsid w:val="00C0467B"/>
    <w:rsid w:val="00C04802"/>
    <w:rsid w:val="00C05AF4"/>
    <w:rsid w:val="00C05DC9"/>
    <w:rsid w:val="00C06567"/>
    <w:rsid w:val="00C06B9E"/>
    <w:rsid w:val="00C06E2A"/>
    <w:rsid w:val="00C06FB3"/>
    <w:rsid w:val="00C06FF7"/>
    <w:rsid w:val="00C0738E"/>
    <w:rsid w:val="00C07B1B"/>
    <w:rsid w:val="00C10014"/>
    <w:rsid w:val="00C10238"/>
    <w:rsid w:val="00C10348"/>
    <w:rsid w:val="00C10CB5"/>
    <w:rsid w:val="00C10CDA"/>
    <w:rsid w:val="00C10CEF"/>
    <w:rsid w:val="00C11384"/>
    <w:rsid w:val="00C115D7"/>
    <w:rsid w:val="00C11611"/>
    <w:rsid w:val="00C11C1A"/>
    <w:rsid w:val="00C11CB8"/>
    <w:rsid w:val="00C11DDA"/>
    <w:rsid w:val="00C120A8"/>
    <w:rsid w:val="00C1295F"/>
    <w:rsid w:val="00C12BCE"/>
    <w:rsid w:val="00C12FD0"/>
    <w:rsid w:val="00C1333F"/>
    <w:rsid w:val="00C136EA"/>
    <w:rsid w:val="00C13AE3"/>
    <w:rsid w:val="00C14274"/>
    <w:rsid w:val="00C142C6"/>
    <w:rsid w:val="00C142EE"/>
    <w:rsid w:val="00C1435F"/>
    <w:rsid w:val="00C1448E"/>
    <w:rsid w:val="00C14800"/>
    <w:rsid w:val="00C14D4E"/>
    <w:rsid w:val="00C14DB7"/>
    <w:rsid w:val="00C14DF4"/>
    <w:rsid w:val="00C14EB0"/>
    <w:rsid w:val="00C153FA"/>
    <w:rsid w:val="00C15C03"/>
    <w:rsid w:val="00C15CF3"/>
    <w:rsid w:val="00C15D53"/>
    <w:rsid w:val="00C16180"/>
    <w:rsid w:val="00C164FD"/>
    <w:rsid w:val="00C168D1"/>
    <w:rsid w:val="00C16F7C"/>
    <w:rsid w:val="00C16FF3"/>
    <w:rsid w:val="00C1711C"/>
    <w:rsid w:val="00C174B8"/>
    <w:rsid w:val="00C175A5"/>
    <w:rsid w:val="00C175DB"/>
    <w:rsid w:val="00C179F7"/>
    <w:rsid w:val="00C17A3B"/>
    <w:rsid w:val="00C206D1"/>
    <w:rsid w:val="00C20BAA"/>
    <w:rsid w:val="00C2101D"/>
    <w:rsid w:val="00C213A5"/>
    <w:rsid w:val="00C215A6"/>
    <w:rsid w:val="00C21B3C"/>
    <w:rsid w:val="00C21E5E"/>
    <w:rsid w:val="00C22403"/>
    <w:rsid w:val="00C2293A"/>
    <w:rsid w:val="00C231B1"/>
    <w:rsid w:val="00C23710"/>
    <w:rsid w:val="00C2374E"/>
    <w:rsid w:val="00C2384B"/>
    <w:rsid w:val="00C23AE2"/>
    <w:rsid w:val="00C23BF7"/>
    <w:rsid w:val="00C245A8"/>
    <w:rsid w:val="00C2490A"/>
    <w:rsid w:val="00C25AFF"/>
    <w:rsid w:val="00C25C24"/>
    <w:rsid w:val="00C26291"/>
    <w:rsid w:val="00C2656F"/>
    <w:rsid w:val="00C2675E"/>
    <w:rsid w:val="00C267E6"/>
    <w:rsid w:val="00C268AA"/>
    <w:rsid w:val="00C269C6"/>
    <w:rsid w:val="00C26C5C"/>
    <w:rsid w:val="00C270C3"/>
    <w:rsid w:val="00C2765E"/>
    <w:rsid w:val="00C27708"/>
    <w:rsid w:val="00C27F68"/>
    <w:rsid w:val="00C306EC"/>
    <w:rsid w:val="00C30831"/>
    <w:rsid w:val="00C30A93"/>
    <w:rsid w:val="00C30B00"/>
    <w:rsid w:val="00C30E97"/>
    <w:rsid w:val="00C30F0F"/>
    <w:rsid w:val="00C310C5"/>
    <w:rsid w:val="00C316C9"/>
    <w:rsid w:val="00C31BDC"/>
    <w:rsid w:val="00C31BFE"/>
    <w:rsid w:val="00C31F6F"/>
    <w:rsid w:val="00C32212"/>
    <w:rsid w:val="00C32267"/>
    <w:rsid w:val="00C32335"/>
    <w:rsid w:val="00C32B52"/>
    <w:rsid w:val="00C32CEF"/>
    <w:rsid w:val="00C33258"/>
    <w:rsid w:val="00C3338B"/>
    <w:rsid w:val="00C338D8"/>
    <w:rsid w:val="00C339ED"/>
    <w:rsid w:val="00C33ACC"/>
    <w:rsid w:val="00C340E5"/>
    <w:rsid w:val="00C341A1"/>
    <w:rsid w:val="00C34453"/>
    <w:rsid w:val="00C34835"/>
    <w:rsid w:val="00C34D6A"/>
    <w:rsid w:val="00C34D6E"/>
    <w:rsid w:val="00C34F35"/>
    <w:rsid w:val="00C3525A"/>
    <w:rsid w:val="00C3550E"/>
    <w:rsid w:val="00C35A7F"/>
    <w:rsid w:val="00C35D43"/>
    <w:rsid w:val="00C35EE1"/>
    <w:rsid w:val="00C35F24"/>
    <w:rsid w:val="00C3614A"/>
    <w:rsid w:val="00C365DE"/>
    <w:rsid w:val="00C3666A"/>
    <w:rsid w:val="00C366F9"/>
    <w:rsid w:val="00C36732"/>
    <w:rsid w:val="00C36A99"/>
    <w:rsid w:val="00C36AF8"/>
    <w:rsid w:val="00C36D38"/>
    <w:rsid w:val="00C36E49"/>
    <w:rsid w:val="00C36EFA"/>
    <w:rsid w:val="00C3702E"/>
    <w:rsid w:val="00C403F4"/>
    <w:rsid w:val="00C40514"/>
    <w:rsid w:val="00C4067F"/>
    <w:rsid w:val="00C40722"/>
    <w:rsid w:val="00C40824"/>
    <w:rsid w:val="00C409F2"/>
    <w:rsid w:val="00C40B25"/>
    <w:rsid w:val="00C40B6B"/>
    <w:rsid w:val="00C40C06"/>
    <w:rsid w:val="00C40E3B"/>
    <w:rsid w:val="00C41578"/>
    <w:rsid w:val="00C41C32"/>
    <w:rsid w:val="00C41CE0"/>
    <w:rsid w:val="00C41F4E"/>
    <w:rsid w:val="00C42082"/>
    <w:rsid w:val="00C420E5"/>
    <w:rsid w:val="00C42487"/>
    <w:rsid w:val="00C425D6"/>
    <w:rsid w:val="00C425DC"/>
    <w:rsid w:val="00C42CA8"/>
    <w:rsid w:val="00C4328D"/>
    <w:rsid w:val="00C43297"/>
    <w:rsid w:val="00C43540"/>
    <w:rsid w:val="00C43546"/>
    <w:rsid w:val="00C43791"/>
    <w:rsid w:val="00C43999"/>
    <w:rsid w:val="00C43E7C"/>
    <w:rsid w:val="00C45141"/>
    <w:rsid w:val="00C4529A"/>
    <w:rsid w:val="00C45991"/>
    <w:rsid w:val="00C45A75"/>
    <w:rsid w:val="00C45C45"/>
    <w:rsid w:val="00C45D38"/>
    <w:rsid w:val="00C461CA"/>
    <w:rsid w:val="00C46492"/>
    <w:rsid w:val="00C4689A"/>
    <w:rsid w:val="00C46949"/>
    <w:rsid w:val="00C46C9C"/>
    <w:rsid w:val="00C46D21"/>
    <w:rsid w:val="00C4702F"/>
    <w:rsid w:val="00C47350"/>
    <w:rsid w:val="00C47378"/>
    <w:rsid w:val="00C4780F"/>
    <w:rsid w:val="00C478CF"/>
    <w:rsid w:val="00C50044"/>
    <w:rsid w:val="00C50270"/>
    <w:rsid w:val="00C5060D"/>
    <w:rsid w:val="00C507AF"/>
    <w:rsid w:val="00C5083B"/>
    <w:rsid w:val="00C5088B"/>
    <w:rsid w:val="00C50C47"/>
    <w:rsid w:val="00C512DC"/>
    <w:rsid w:val="00C512E9"/>
    <w:rsid w:val="00C51424"/>
    <w:rsid w:val="00C51944"/>
    <w:rsid w:val="00C51B73"/>
    <w:rsid w:val="00C51E06"/>
    <w:rsid w:val="00C521BB"/>
    <w:rsid w:val="00C523ED"/>
    <w:rsid w:val="00C524F1"/>
    <w:rsid w:val="00C5288D"/>
    <w:rsid w:val="00C528A4"/>
    <w:rsid w:val="00C52942"/>
    <w:rsid w:val="00C52C0E"/>
    <w:rsid w:val="00C5356F"/>
    <w:rsid w:val="00C53699"/>
    <w:rsid w:val="00C53FFC"/>
    <w:rsid w:val="00C54770"/>
    <w:rsid w:val="00C54BE4"/>
    <w:rsid w:val="00C5517C"/>
    <w:rsid w:val="00C55FD5"/>
    <w:rsid w:val="00C5608D"/>
    <w:rsid w:val="00C56283"/>
    <w:rsid w:val="00C56335"/>
    <w:rsid w:val="00C56528"/>
    <w:rsid w:val="00C5676C"/>
    <w:rsid w:val="00C568A2"/>
    <w:rsid w:val="00C56C1B"/>
    <w:rsid w:val="00C56D06"/>
    <w:rsid w:val="00C56D84"/>
    <w:rsid w:val="00C56DB6"/>
    <w:rsid w:val="00C56DC4"/>
    <w:rsid w:val="00C57131"/>
    <w:rsid w:val="00C57185"/>
    <w:rsid w:val="00C5763C"/>
    <w:rsid w:val="00C57852"/>
    <w:rsid w:val="00C57962"/>
    <w:rsid w:val="00C57FA1"/>
    <w:rsid w:val="00C60694"/>
    <w:rsid w:val="00C60FA7"/>
    <w:rsid w:val="00C61354"/>
    <w:rsid w:val="00C61580"/>
    <w:rsid w:val="00C61CF1"/>
    <w:rsid w:val="00C61DB7"/>
    <w:rsid w:val="00C62042"/>
    <w:rsid w:val="00C621A5"/>
    <w:rsid w:val="00C622C3"/>
    <w:rsid w:val="00C624E3"/>
    <w:rsid w:val="00C62EFE"/>
    <w:rsid w:val="00C63633"/>
    <w:rsid w:val="00C638A7"/>
    <w:rsid w:val="00C63922"/>
    <w:rsid w:val="00C639B4"/>
    <w:rsid w:val="00C63D30"/>
    <w:rsid w:val="00C63F00"/>
    <w:rsid w:val="00C6481B"/>
    <w:rsid w:val="00C64C21"/>
    <w:rsid w:val="00C65551"/>
    <w:rsid w:val="00C65B5F"/>
    <w:rsid w:val="00C6600E"/>
    <w:rsid w:val="00C66D08"/>
    <w:rsid w:val="00C67374"/>
    <w:rsid w:val="00C67657"/>
    <w:rsid w:val="00C679D0"/>
    <w:rsid w:val="00C703E0"/>
    <w:rsid w:val="00C70C12"/>
    <w:rsid w:val="00C70DEA"/>
    <w:rsid w:val="00C710F8"/>
    <w:rsid w:val="00C711AD"/>
    <w:rsid w:val="00C711B7"/>
    <w:rsid w:val="00C714D0"/>
    <w:rsid w:val="00C71669"/>
    <w:rsid w:val="00C71E65"/>
    <w:rsid w:val="00C7321F"/>
    <w:rsid w:val="00C73266"/>
    <w:rsid w:val="00C73371"/>
    <w:rsid w:val="00C736F9"/>
    <w:rsid w:val="00C73706"/>
    <w:rsid w:val="00C73AAB"/>
    <w:rsid w:val="00C73EA2"/>
    <w:rsid w:val="00C743A4"/>
    <w:rsid w:val="00C74C51"/>
    <w:rsid w:val="00C74EBC"/>
    <w:rsid w:val="00C75318"/>
    <w:rsid w:val="00C753B2"/>
    <w:rsid w:val="00C75708"/>
    <w:rsid w:val="00C75740"/>
    <w:rsid w:val="00C75AE5"/>
    <w:rsid w:val="00C76047"/>
    <w:rsid w:val="00C762C0"/>
    <w:rsid w:val="00C763FA"/>
    <w:rsid w:val="00C76940"/>
    <w:rsid w:val="00C769F5"/>
    <w:rsid w:val="00C76B68"/>
    <w:rsid w:val="00C77228"/>
    <w:rsid w:val="00C77822"/>
    <w:rsid w:val="00C77A7F"/>
    <w:rsid w:val="00C77AED"/>
    <w:rsid w:val="00C8020C"/>
    <w:rsid w:val="00C8029F"/>
    <w:rsid w:val="00C803EC"/>
    <w:rsid w:val="00C805F3"/>
    <w:rsid w:val="00C8074D"/>
    <w:rsid w:val="00C80890"/>
    <w:rsid w:val="00C80BFF"/>
    <w:rsid w:val="00C811A7"/>
    <w:rsid w:val="00C813F3"/>
    <w:rsid w:val="00C815AC"/>
    <w:rsid w:val="00C815D9"/>
    <w:rsid w:val="00C817D1"/>
    <w:rsid w:val="00C81D6E"/>
    <w:rsid w:val="00C82B8D"/>
    <w:rsid w:val="00C82CEA"/>
    <w:rsid w:val="00C83016"/>
    <w:rsid w:val="00C83037"/>
    <w:rsid w:val="00C83292"/>
    <w:rsid w:val="00C83AE2"/>
    <w:rsid w:val="00C83CDC"/>
    <w:rsid w:val="00C84002"/>
    <w:rsid w:val="00C841F5"/>
    <w:rsid w:val="00C8429A"/>
    <w:rsid w:val="00C84BBB"/>
    <w:rsid w:val="00C8518F"/>
    <w:rsid w:val="00C8523C"/>
    <w:rsid w:val="00C852E1"/>
    <w:rsid w:val="00C85322"/>
    <w:rsid w:val="00C85B91"/>
    <w:rsid w:val="00C85C85"/>
    <w:rsid w:val="00C85DA9"/>
    <w:rsid w:val="00C860AF"/>
    <w:rsid w:val="00C860C6"/>
    <w:rsid w:val="00C8672B"/>
    <w:rsid w:val="00C86DCE"/>
    <w:rsid w:val="00C86FA4"/>
    <w:rsid w:val="00C87299"/>
    <w:rsid w:val="00C876B4"/>
    <w:rsid w:val="00C879DB"/>
    <w:rsid w:val="00C879FB"/>
    <w:rsid w:val="00C901D3"/>
    <w:rsid w:val="00C90212"/>
    <w:rsid w:val="00C903B4"/>
    <w:rsid w:val="00C905F4"/>
    <w:rsid w:val="00C90F5A"/>
    <w:rsid w:val="00C91055"/>
    <w:rsid w:val="00C915C7"/>
    <w:rsid w:val="00C917D7"/>
    <w:rsid w:val="00C91BF6"/>
    <w:rsid w:val="00C91C68"/>
    <w:rsid w:val="00C91DD7"/>
    <w:rsid w:val="00C91DEF"/>
    <w:rsid w:val="00C91ECE"/>
    <w:rsid w:val="00C926EE"/>
    <w:rsid w:val="00C92AF2"/>
    <w:rsid w:val="00C92BFF"/>
    <w:rsid w:val="00C92D27"/>
    <w:rsid w:val="00C92E11"/>
    <w:rsid w:val="00C932C6"/>
    <w:rsid w:val="00C933D1"/>
    <w:rsid w:val="00C9354E"/>
    <w:rsid w:val="00C93945"/>
    <w:rsid w:val="00C944F1"/>
    <w:rsid w:val="00C94624"/>
    <w:rsid w:val="00C9466C"/>
    <w:rsid w:val="00C9468C"/>
    <w:rsid w:val="00C947F0"/>
    <w:rsid w:val="00C94FB1"/>
    <w:rsid w:val="00C95042"/>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2B9"/>
    <w:rsid w:val="00C97412"/>
    <w:rsid w:val="00C974A9"/>
    <w:rsid w:val="00C97547"/>
    <w:rsid w:val="00C97C01"/>
    <w:rsid w:val="00C97D37"/>
    <w:rsid w:val="00C97E22"/>
    <w:rsid w:val="00C97E25"/>
    <w:rsid w:val="00CA0112"/>
    <w:rsid w:val="00CA03EB"/>
    <w:rsid w:val="00CA0910"/>
    <w:rsid w:val="00CA0A1E"/>
    <w:rsid w:val="00CA0A8C"/>
    <w:rsid w:val="00CA0F0B"/>
    <w:rsid w:val="00CA0F6C"/>
    <w:rsid w:val="00CA1540"/>
    <w:rsid w:val="00CA1620"/>
    <w:rsid w:val="00CA1CD9"/>
    <w:rsid w:val="00CA1D68"/>
    <w:rsid w:val="00CA2817"/>
    <w:rsid w:val="00CA29ED"/>
    <w:rsid w:val="00CA2C8A"/>
    <w:rsid w:val="00CA2D08"/>
    <w:rsid w:val="00CA302B"/>
    <w:rsid w:val="00CA3255"/>
    <w:rsid w:val="00CA3306"/>
    <w:rsid w:val="00CA3606"/>
    <w:rsid w:val="00CA3646"/>
    <w:rsid w:val="00CA3A09"/>
    <w:rsid w:val="00CA3B6A"/>
    <w:rsid w:val="00CA404F"/>
    <w:rsid w:val="00CA4352"/>
    <w:rsid w:val="00CA4379"/>
    <w:rsid w:val="00CA4C60"/>
    <w:rsid w:val="00CA4D65"/>
    <w:rsid w:val="00CA56A6"/>
    <w:rsid w:val="00CA5FD5"/>
    <w:rsid w:val="00CA6543"/>
    <w:rsid w:val="00CA785D"/>
    <w:rsid w:val="00CA7E95"/>
    <w:rsid w:val="00CB0129"/>
    <w:rsid w:val="00CB0299"/>
    <w:rsid w:val="00CB06C8"/>
    <w:rsid w:val="00CB0AFF"/>
    <w:rsid w:val="00CB0C6B"/>
    <w:rsid w:val="00CB0CA9"/>
    <w:rsid w:val="00CB0EF0"/>
    <w:rsid w:val="00CB0F1E"/>
    <w:rsid w:val="00CB1018"/>
    <w:rsid w:val="00CB10E6"/>
    <w:rsid w:val="00CB1C09"/>
    <w:rsid w:val="00CB2180"/>
    <w:rsid w:val="00CB24B9"/>
    <w:rsid w:val="00CB2EDB"/>
    <w:rsid w:val="00CB2EFD"/>
    <w:rsid w:val="00CB2FD8"/>
    <w:rsid w:val="00CB31DE"/>
    <w:rsid w:val="00CB3572"/>
    <w:rsid w:val="00CB398E"/>
    <w:rsid w:val="00CB4077"/>
    <w:rsid w:val="00CB45F8"/>
    <w:rsid w:val="00CB4651"/>
    <w:rsid w:val="00CB4A3B"/>
    <w:rsid w:val="00CB4FAD"/>
    <w:rsid w:val="00CB5024"/>
    <w:rsid w:val="00CB5641"/>
    <w:rsid w:val="00CB574C"/>
    <w:rsid w:val="00CB5B7F"/>
    <w:rsid w:val="00CB5D39"/>
    <w:rsid w:val="00CB61C2"/>
    <w:rsid w:val="00CB66C8"/>
    <w:rsid w:val="00CB67E9"/>
    <w:rsid w:val="00CB695F"/>
    <w:rsid w:val="00CB69DC"/>
    <w:rsid w:val="00CB71DF"/>
    <w:rsid w:val="00CB7209"/>
    <w:rsid w:val="00CB72FB"/>
    <w:rsid w:val="00CB7467"/>
    <w:rsid w:val="00CB78A8"/>
    <w:rsid w:val="00CB78C6"/>
    <w:rsid w:val="00CC0086"/>
    <w:rsid w:val="00CC0390"/>
    <w:rsid w:val="00CC047C"/>
    <w:rsid w:val="00CC121D"/>
    <w:rsid w:val="00CC1242"/>
    <w:rsid w:val="00CC17C3"/>
    <w:rsid w:val="00CC181F"/>
    <w:rsid w:val="00CC1979"/>
    <w:rsid w:val="00CC1A70"/>
    <w:rsid w:val="00CC20D1"/>
    <w:rsid w:val="00CC21C7"/>
    <w:rsid w:val="00CC231D"/>
    <w:rsid w:val="00CC23D0"/>
    <w:rsid w:val="00CC23FC"/>
    <w:rsid w:val="00CC244E"/>
    <w:rsid w:val="00CC33A6"/>
    <w:rsid w:val="00CC34E6"/>
    <w:rsid w:val="00CC3589"/>
    <w:rsid w:val="00CC3733"/>
    <w:rsid w:val="00CC3AB8"/>
    <w:rsid w:val="00CC403D"/>
    <w:rsid w:val="00CC40D3"/>
    <w:rsid w:val="00CC410C"/>
    <w:rsid w:val="00CC4281"/>
    <w:rsid w:val="00CC43AA"/>
    <w:rsid w:val="00CC45AC"/>
    <w:rsid w:val="00CC4CD8"/>
    <w:rsid w:val="00CC4DA7"/>
    <w:rsid w:val="00CC5001"/>
    <w:rsid w:val="00CC5359"/>
    <w:rsid w:val="00CC54D2"/>
    <w:rsid w:val="00CC5770"/>
    <w:rsid w:val="00CC5C23"/>
    <w:rsid w:val="00CC5DD0"/>
    <w:rsid w:val="00CC6328"/>
    <w:rsid w:val="00CC6420"/>
    <w:rsid w:val="00CC660A"/>
    <w:rsid w:val="00CC66EB"/>
    <w:rsid w:val="00CC6783"/>
    <w:rsid w:val="00CC6800"/>
    <w:rsid w:val="00CC692A"/>
    <w:rsid w:val="00CC6979"/>
    <w:rsid w:val="00CC69AD"/>
    <w:rsid w:val="00CC73D4"/>
    <w:rsid w:val="00CC73F2"/>
    <w:rsid w:val="00CC786B"/>
    <w:rsid w:val="00CC78CD"/>
    <w:rsid w:val="00CC78D8"/>
    <w:rsid w:val="00CC7A0F"/>
    <w:rsid w:val="00CC7D18"/>
    <w:rsid w:val="00CD0349"/>
    <w:rsid w:val="00CD0350"/>
    <w:rsid w:val="00CD0F0C"/>
    <w:rsid w:val="00CD151B"/>
    <w:rsid w:val="00CD1C8F"/>
    <w:rsid w:val="00CD2075"/>
    <w:rsid w:val="00CD2466"/>
    <w:rsid w:val="00CD295F"/>
    <w:rsid w:val="00CD2E2F"/>
    <w:rsid w:val="00CD352D"/>
    <w:rsid w:val="00CD3571"/>
    <w:rsid w:val="00CD39FD"/>
    <w:rsid w:val="00CD40A0"/>
    <w:rsid w:val="00CD4E1F"/>
    <w:rsid w:val="00CD4EEB"/>
    <w:rsid w:val="00CD4EFE"/>
    <w:rsid w:val="00CD5436"/>
    <w:rsid w:val="00CD54E5"/>
    <w:rsid w:val="00CD56F1"/>
    <w:rsid w:val="00CD5A18"/>
    <w:rsid w:val="00CD5B9C"/>
    <w:rsid w:val="00CD5C1D"/>
    <w:rsid w:val="00CD5DD3"/>
    <w:rsid w:val="00CD6131"/>
    <w:rsid w:val="00CD61BF"/>
    <w:rsid w:val="00CD657D"/>
    <w:rsid w:val="00CD674D"/>
    <w:rsid w:val="00CD6A22"/>
    <w:rsid w:val="00CD6B3F"/>
    <w:rsid w:val="00CD6D8E"/>
    <w:rsid w:val="00CD7028"/>
    <w:rsid w:val="00CD7105"/>
    <w:rsid w:val="00CD72AF"/>
    <w:rsid w:val="00CD73AF"/>
    <w:rsid w:val="00CD7414"/>
    <w:rsid w:val="00CD7552"/>
    <w:rsid w:val="00CD776C"/>
    <w:rsid w:val="00CD7841"/>
    <w:rsid w:val="00CD78BB"/>
    <w:rsid w:val="00CD7914"/>
    <w:rsid w:val="00CD79E8"/>
    <w:rsid w:val="00CD7B64"/>
    <w:rsid w:val="00CE0013"/>
    <w:rsid w:val="00CE0054"/>
    <w:rsid w:val="00CE0256"/>
    <w:rsid w:val="00CE04D4"/>
    <w:rsid w:val="00CE0F13"/>
    <w:rsid w:val="00CE1731"/>
    <w:rsid w:val="00CE1C6D"/>
    <w:rsid w:val="00CE1F8C"/>
    <w:rsid w:val="00CE2084"/>
    <w:rsid w:val="00CE2430"/>
    <w:rsid w:val="00CE2D8B"/>
    <w:rsid w:val="00CE2E6C"/>
    <w:rsid w:val="00CE2FAB"/>
    <w:rsid w:val="00CE3486"/>
    <w:rsid w:val="00CE35E7"/>
    <w:rsid w:val="00CE413F"/>
    <w:rsid w:val="00CE4328"/>
    <w:rsid w:val="00CE458C"/>
    <w:rsid w:val="00CE46B4"/>
    <w:rsid w:val="00CE4D39"/>
    <w:rsid w:val="00CE4DD6"/>
    <w:rsid w:val="00CE544A"/>
    <w:rsid w:val="00CE55BA"/>
    <w:rsid w:val="00CE58CC"/>
    <w:rsid w:val="00CE5E4C"/>
    <w:rsid w:val="00CE6236"/>
    <w:rsid w:val="00CE6374"/>
    <w:rsid w:val="00CE6442"/>
    <w:rsid w:val="00CE6808"/>
    <w:rsid w:val="00CE6C82"/>
    <w:rsid w:val="00CE70BB"/>
    <w:rsid w:val="00CE72C7"/>
    <w:rsid w:val="00CE75A2"/>
    <w:rsid w:val="00CE7752"/>
    <w:rsid w:val="00CE78D5"/>
    <w:rsid w:val="00CE7A0A"/>
    <w:rsid w:val="00CF0009"/>
    <w:rsid w:val="00CF0900"/>
    <w:rsid w:val="00CF1695"/>
    <w:rsid w:val="00CF2207"/>
    <w:rsid w:val="00CF222C"/>
    <w:rsid w:val="00CF2311"/>
    <w:rsid w:val="00CF2491"/>
    <w:rsid w:val="00CF2597"/>
    <w:rsid w:val="00CF270D"/>
    <w:rsid w:val="00CF2A95"/>
    <w:rsid w:val="00CF2EA5"/>
    <w:rsid w:val="00CF2F8E"/>
    <w:rsid w:val="00CF35D4"/>
    <w:rsid w:val="00CF387B"/>
    <w:rsid w:val="00CF3C4A"/>
    <w:rsid w:val="00CF3F7E"/>
    <w:rsid w:val="00CF4024"/>
    <w:rsid w:val="00CF422A"/>
    <w:rsid w:val="00CF4568"/>
    <w:rsid w:val="00CF45B5"/>
    <w:rsid w:val="00CF5142"/>
    <w:rsid w:val="00CF5A6D"/>
    <w:rsid w:val="00CF5C61"/>
    <w:rsid w:val="00CF5E7E"/>
    <w:rsid w:val="00CF5EA4"/>
    <w:rsid w:val="00CF5FA7"/>
    <w:rsid w:val="00CF6728"/>
    <w:rsid w:val="00CF6BE6"/>
    <w:rsid w:val="00CF7050"/>
    <w:rsid w:val="00CF727C"/>
    <w:rsid w:val="00CF7448"/>
    <w:rsid w:val="00CF7585"/>
    <w:rsid w:val="00CF7876"/>
    <w:rsid w:val="00CF7C22"/>
    <w:rsid w:val="00CF7DAE"/>
    <w:rsid w:val="00D009A3"/>
    <w:rsid w:val="00D00E53"/>
    <w:rsid w:val="00D00FD0"/>
    <w:rsid w:val="00D01795"/>
    <w:rsid w:val="00D017FF"/>
    <w:rsid w:val="00D0180A"/>
    <w:rsid w:val="00D019F2"/>
    <w:rsid w:val="00D026C0"/>
    <w:rsid w:val="00D02ACC"/>
    <w:rsid w:val="00D02E49"/>
    <w:rsid w:val="00D02E91"/>
    <w:rsid w:val="00D02F8D"/>
    <w:rsid w:val="00D03134"/>
    <w:rsid w:val="00D03293"/>
    <w:rsid w:val="00D032D3"/>
    <w:rsid w:val="00D0350B"/>
    <w:rsid w:val="00D0378F"/>
    <w:rsid w:val="00D0393B"/>
    <w:rsid w:val="00D04D87"/>
    <w:rsid w:val="00D0546C"/>
    <w:rsid w:val="00D05583"/>
    <w:rsid w:val="00D05694"/>
    <w:rsid w:val="00D0583C"/>
    <w:rsid w:val="00D05E5F"/>
    <w:rsid w:val="00D05F14"/>
    <w:rsid w:val="00D061C0"/>
    <w:rsid w:val="00D067C1"/>
    <w:rsid w:val="00D06AB0"/>
    <w:rsid w:val="00D06BBC"/>
    <w:rsid w:val="00D06F0B"/>
    <w:rsid w:val="00D07264"/>
    <w:rsid w:val="00D07374"/>
    <w:rsid w:val="00D0762A"/>
    <w:rsid w:val="00D07831"/>
    <w:rsid w:val="00D078B4"/>
    <w:rsid w:val="00D07EBE"/>
    <w:rsid w:val="00D101AA"/>
    <w:rsid w:val="00D106F2"/>
    <w:rsid w:val="00D10848"/>
    <w:rsid w:val="00D1097A"/>
    <w:rsid w:val="00D10CB9"/>
    <w:rsid w:val="00D10FB1"/>
    <w:rsid w:val="00D113D4"/>
    <w:rsid w:val="00D11582"/>
    <w:rsid w:val="00D116E8"/>
    <w:rsid w:val="00D11707"/>
    <w:rsid w:val="00D117B8"/>
    <w:rsid w:val="00D11931"/>
    <w:rsid w:val="00D12319"/>
    <w:rsid w:val="00D12990"/>
    <w:rsid w:val="00D13007"/>
    <w:rsid w:val="00D13235"/>
    <w:rsid w:val="00D132BD"/>
    <w:rsid w:val="00D13BB4"/>
    <w:rsid w:val="00D13D07"/>
    <w:rsid w:val="00D141E8"/>
    <w:rsid w:val="00D146B4"/>
    <w:rsid w:val="00D14840"/>
    <w:rsid w:val="00D14F0E"/>
    <w:rsid w:val="00D15689"/>
    <w:rsid w:val="00D15E76"/>
    <w:rsid w:val="00D16604"/>
    <w:rsid w:val="00D16957"/>
    <w:rsid w:val="00D16B76"/>
    <w:rsid w:val="00D17165"/>
    <w:rsid w:val="00D1729E"/>
    <w:rsid w:val="00D173AF"/>
    <w:rsid w:val="00D1743E"/>
    <w:rsid w:val="00D17487"/>
    <w:rsid w:val="00D17726"/>
    <w:rsid w:val="00D17BE0"/>
    <w:rsid w:val="00D17FF9"/>
    <w:rsid w:val="00D2030F"/>
    <w:rsid w:val="00D20B70"/>
    <w:rsid w:val="00D20C60"/>
    <w:rsid w:val="00D20CFA"/>
    <w:rsid w:val="00D20ECF"/>
    <w:rsid w:val="00D20FC7"/>
    <w:rsid w:val="00D214FF"/>
    <w:rsid w:val="00D21619"/>
    <w:rsid w:val="00D21CBD"/>
    <w:rsid w:val="00D222C3"/>
    <w:rsid w:val="00D22B96"/>
    <w:rsid w:val="00D22EE7"/>
    <w:rsid w:val="00D23333"/>
    <w:rsid w:val="00D23557"/>
    <w:rsid w:val="00D237B9"/>
    <w:rsid w:val="00D2382D"/>
    <w:rsid w:val="00D23A57"/>
    <w:rsid w:val="00D23DBA"/>
    <w:rsid w:val="00D23E41"/>
    <w:rsid w:val="00D23FA2"/>
    <w:rsid w:val="00D242D2"/>
    <w:rsid w:val="00D24459"/>
    <w:rsid w:val="00D245C3"/>
    <w:rsid w:val="00D248DC"/>
    <w:rsid w:val="00D24B76"/>
    <w:rsid w:val="00D24F93"/>
    <w:rsid w:val="00D250E4"/>
    <w:rsid w:val="00D250FD"/>
    <w:rsid w:val="00D2522B"/>
    <w:rsid w:val="00D259D5"/>
    <w:rsid w:val="00D25D67"/>
    <w:rsid w:val="00D25D84"/>
    <w:rsid w:val="00D25DFA"/>
    <w:rsid w:val="00D25ECA"/>
    <w:rsid w:val="00D25FDF"/>
    <w:rsid w:val="00D260B2"/>
    <w:rsid w:val="00D26135"/>
    <w:rsid w:val="00D2645C"/>
    <w:rsid w:val="00D264B2"/>
    <w:rsid w:val="00D2698A"/>
    <w:rsid w:val="00D26A1B"/>
    <w:rsid w:val="00D26CB5"/>
    <w:rsid w:val="00D26EBC"/>
    <w:rsid w:val="00D27481"/>
    <w:rsid w:val="00D27F40"/>
    <w:rsid w:val="00D30434"/>
    <w:rsid w:val="00D30C25"/>
    <w:rsid w:val="00D30C71"/>
    <w:rsid w:val="00D3107F"/>
    <w:rsid w:val="00D3139E"/>
    <w:rsid w:val="00D31570"/>
    <w:rsid w:val="00D316A6"/>
    <w:rsid w:val="00D31D8A"/>
    <w:rsid w:val="00D321F0"/>
    <w:rsid w:val="00D323BD"/>
    <w:rsid w:val="00D32CDB"/>
    <w:rsid w:val="00D32DB2"/>
    <w:rsid w:val="00D33DBB"/>
    <w:rsid w:val="00D33F39"/>
    <w:rsid w:val="00D34371"/>
    <w:rsid w:val="00D34531"/>
    <w:rsid w:val="00D3456B"/>
    <w:rsid w:val="00D345B0"/>
    <w:rsid w:val="00D3493B"/>
    <w:rsid w:val="00D34975"/>
    <w:rsid w:val="00D34CC2"/>
    <w:rsid w:val="00D34D9E"/>
    <w:rsid w:val="00D34EF9"/>
    <w:rsid w:val="00D34F9F"/>
    <w:rsid w:val="00D35214"/>
    <w:rsid w:val="00D35289"/>
    <w:rsid w:val="00D35313"/>
    <w:rsid w:val="00D35550"/>
    <w:rsid w:val="00D3576F"/>
    <w:rsid w:val="00D35B0D"/>
    <w:rsid w:val="00D35EBA"/>
    <w:rsid w:val="00D361E6"/>
    <w:rsid w:val="00D36228"/>
    <w:rsid w:val="00D368C8"/>
    <w:rsid w:val="00D36981"/>
    <w:rsid w:val="00D37500"/>
    <w:rsid w:val="00D3765A"/>
    <w:rsid w:val="00D3778D"/>
    <w:rsid w:val="00D37A00"/>
    <w:rsid w:val="00D37ABC"/>
    <w:rsid w:val="00D37E64"/>
    <w:rsid w:val="00D37E9D"/>
    <w:rsid w:val="00D4018C"/>
    <w:rsid w:val="00D402B2"/>
    <w:rsid w:val="00D40383"/>
    <w:rsid w:val="00D40692"/>
    <w:rsid w:val="00D407D3"/>
    <w:rsid w:val="00D4087F"/>
    <w:rsid w:val="00D40A2E"/>
    <w:rsid w:val="00D40A7E"/>
    <w:rsid w:val="00D40D33"/>
    <w:rsid w:val="00D41102"/>
    <w:rsid w:val="00D41149"/>
    <w:rsid w:val="00D41169"/>
    <w:rsid w:val="00D41587"/>
    <w:rsid w:val="00D41678"/>
    <w:rsid w:val="00D41877"/>
    <w:rsid w:val="00D42291"/>
    <w:rsid w:val="00D4265D"/>
    <w:rsid w:val="00D432E3"/>
    <w:rsid w:val="00D43493"/>
    <w:rsid w:val="00D438D9"/>
    <w:rsid w:val="00D43BFA"/>
    <w:rsid w:val="00D4414B"/>
    <w:rsid w:val="00D44714"/>
    <w:rsid w:val="00D44812"/>
    <w:rsid w:val="00D448A0"/>
    <w:rsid w:val="00D44A7D"/>
    <w:rsid w:val="00D44B72"/>
    <w:rsid w:val="00D44F05"/>
    <w:rsid w:val="00D45001"/>
    <w:rsid w:val="00D451BF"/>
    <w:rsid w:val="00D45370"/>
    <w:rsid w:val="00D4538C"/>
    <w:rsid w:val="00D454CE"/>
    <w:rsid w:val="00D4598C"/>
    <w:rsid w:val="00D45D64"/>
    <w:rsid w:val="00D45F64"/>
    <w:rsid w:val="00D46379"/>
    <w:rsid w:val="00D463E4"/>
    <w:rsid w:val="00D46609"/>
    <w:rsid w:val="00D467CE"/>
    <w:rsid w:val="00D467E7"/>
    <w:rsid w:val="00D46A50"/>
    <w:rsid w:val="00D470A7"/>
    <w:rsid w:val="00D4780D"/>
    <w:rsid w:val="00D47964"/>
    <w:rsid w:val="00D50815"/>
    <w:rsid w:val="00D50B05"/>
    <w:rsid w:val="00D50C05"/>
    <w:rsid w:val="00D50D06"/>
    <w:rsid w:val="00D5128C"/>
    <w:rsid w:val="00D5147B"/>
    <w:rsid w:val="00D51B01"/>
    <w:rsid w:val="00D51CD9"/>
    <w:rsid w:val="00D51E78"/>
    <w:rsid w:val="00D520C5"/>
    <w:rsid w:val="00D52269"/>
    <w:rsid w:val="00D535B2"/>
    <w:rsid w:val="00D536DB"/>
    <w:rsid w:val="00D53A2B"/>
    <w:rsid w:val="00D53EB5"/>
    <w:rsid w:val="00D54145"/>
    <w:rsid w:val="00D544C4"/>
    <w:rsid w:val="00D54B1C"/>
    <w:rsid w:val="00D55477"/>
    <w:rsid w:val="00D55643"/>
    <w:rsid w:val="00D55704"/>
    <w:rsid w:val="00D55C09"/>
    <w:rsid w:val="00D56613"/>
    <w:rsid w:val="00D56928"/>
    <w:rsid w:val="00D56E35"/>
    <w:rsid w:val="00D57337"/>
    <w:rsid w:val="00D57DC4"/>
    <w:rsid w:val="00D6012A"/>
    <w:rsid w:val="00D60228"/>
    <w:rsid w:val="00D60258"/>
    <w:rsid w:val="00D607F5"/>
    <w:rsid w:val="00D6091F"/>
    <w:rsid w:val="00D60A04"/>
    <w:rsid w:val="00D60A78"/>
    <w:rsid w:val="00D60ABF"/>
    <w:rsid w:val="00D60EBF"/>
    <w:rsid w:val="00D61079"/>
    <w:rsid w:val="00D61187"/>
    <w:rsid w:val="00D61574"/>
    <w:rsid w:val="00D61648"/>
    <w:rsid w:val="00D616AE"/>
    <w:rsid w:val="00D6194B"/>
    <w:rsid w:val="00D619C0"/>
    <w:rsid w:val="00D61BB6"/>
    <w:rsid w:val="00D61C0A"/>
    <w:rsid w:val="00D61E6A"/>
    <w:rsid w:val="00D62092"/>
    <w:rsid w:val="00D6210C"/>
    <w:rsid w:val="00D621B5"/>
    <w:rsid w:val="00D62757"/>
    <w:rsid w:val="00D62991"/>
    <w:rsid w:val="00D63019"/>
    <w:rsid w:val="00D6307A"/>
    <w:rsid w:val="00D63529"/>
    <w:rsid w:val="00D63557"/>
    <w:rsid w:val="00D63692"/>
    <w:rsid w:val="00D636C2"/>
    <w:rsid w:val="00D64204"/>
    <w:rsid w:val="00D64354"/>
    <w:rsid w:val="00D646C8"/>
    <w:rsid w:val="00D64F96"/>
    <w:rsid w:val="00D65044"/>
    <w:rsid w:val="00D65289"/>
    <w:rsid w:val="00D65488"/>
    <w:rsid w:val="00D6562E"/>
    <w:rsid w:val="00D659AA"/>
    <w:rsid w:val="00D65BF6"/>
    <w:rsid w:val="00D65D79"/>
    <w:rsid w:val="00D65D85"/>
    <w:rsid w:val="00D66114"/>
    <w:rsid w:val="00D66324"/>
    <w:rsid w:val="00D663CB"/>
    <w:rsid w:val="00D664D1"/>
    <w:rsid w:val="00D66A1A"/>
    <w:rsid w:val="00D66A78"/>
    <w:rsid w:val="00D66CB1"/>
    <w:rsid w:val="00D66F98"/>
    <w:rsid w:val="00D675DA"/>
    <w:rsid w:val="00D67F76"/>
    <w:rsid w:val="00D705F9"/>
    <w:rsid w:val="00D708FD"/>
    <w:rsid w:val="00D70AB6"/>
    <w:rsid w:val="00D70C44"/>
    <w:rsid w:val="00D70E11"/>
    <w:rsid w:val="00D7151D"/>
    <w:rsid w:val="00D71731"/>
    <w:rsid w:val="00D71829"/>
    <w:rsid w:val="00D71874"/>
    <w:rsid w:val="00D71D43"/>
    <w:rsid w:val="00D72288"/>
    <w:rsid w:val="00D724AD"/>
    <w:rsid w:val="00D725D4"/>
    <w:rsid w:val="00D728D5"/>
    <w:rsid w:val="00D72F5F"/>
    <w:rsid w:val="00D73417"/>
    <w:rsid w:val="00D73466"/>
    <w:rsid w:val="00D7374A"/>
    <w:rsid w:val="00D737DB"/>
    <w:rsid w:val="00D73B21"/>
    <w:rsid w:val="00D73D13"/>
    <w:rsid w:val="00D73F12"/>
    <w:rsid w:val="00D73FCF"/>
    <w:rsid w:val="00D7416E"/>
    <w:rsid w:val="00D742F0"/>
    <w:rsid w:val="00D74386"/>
    <w:rsid w:val="00D74776"/>
    <w:rsid w:val="00D74CCC"/>
    <w:rsid w:val="00D74DF9"/>
    <w:rsid w:val="00D750AB"/>
    <w:rsid w:val="00D75CEE"/>
    <w:rsid w:val="00D76114"/>
    <w:rsid w:val="00D76137"/>
    <w:rsid w:val="00D76178"/>
    <w:rsid w:val="00D76627"/>
    <w:rsid w:val="00D768F3"/>
    <w:rsid w:val="00D76AA4"/>
    <w:rsid w:val="00D76C4E"/>
    <w:rsid w:val="00D77034"/>
    <w:rsid w:val="00D773D4"/>
    <w:rsid w:val="00D8062B"/>
    <w:rsid w:val="00D808E2"/>
    <w:rsid w:val="00D81168"/>
    <w:rsid w:val="00D815C2"/>
    <w:rsid w:val="00D82341"/>
    <w:rsid w:val="00D82528"/>
    <w:rsid w:val="00D8257D"/>
    <w:rsid w:val="00D82B99"/>
    <w:rsid w:val="00D82BFD"/>
    <w:rsid w:val="00D82C0D"/>
    <w:rsid w:val="00D82C20"/>
    <w:rsid w:val="00D82D19"/>
    <w:rsid w:val="00D8337B"/>
    <w:rsid w:val="00D8345F"/>
    <w:rsid w:val="00D83810"/>
    <w:rsid w:val="00D83E52"/>
    <w:rsid w:val="00D83EC9"/>
    <w:rsid w:val="00D84125"/>
    <w:rsid w:val="00D8442C"/>
    <w:rsid w:val="00D847F3"/>
    <w:rsid w:val="00D84F78"/>
    <w:rsid w:val="00D85188"/>
    <w:rsid w:val="00D8556F"/>
    <w:rsid w:val="00D85658"/>
    <w:rsid w:val="00D8580C"/>
    <w:rsid w:val="00D860BC"/>
    <w:rsid w:val="00D86192"/>
    <w:rsid w:val="00D86274"/>
    <w:rsid w:val="00D865F2"/>
    <w:rsid w:val="00D8663F"/>
    <w:rsid w:val="00D86853"/>
    <w:rsid w:val="00D868DF"/>
    <w:rsid w:val="00D8720B"/>
    <w:rsid w:val="00D87644"/>
    <w:rsid w:val="00D876CD"/>
    <w:rsid w:val="00D87949"/>
    <w:rsid w:val="00D87A50"/>
    <w:rsid w:val="00D87CE9"/>
    <w:rsid w:val="00D87D29"/>
    <w:rsid w:val="00D900FC"/>
    <w:rsid w:val="00D9058A"/>
    <w:rsid w:val="00D9068F"/>
    <w:rsid w:val="00D907D0"/>
    <w:rsid w:val="00D9092F"/>
    <w:rsid w:val="00D90DF9"/>
    <w:rsid w:val="00D911A7"/>
    <w:rsid w:val="00D915AE"/>
    <w:rsid w:val="00D9175C"/>
    <w:rsid w:val="00D91829"/>
    <w:rsid w:val="00D918D8"/>
    <w:rsid w:val="00D91E60"/>
    <w:rsid w:val="00D92449"/>
    <w:rsid w:val="00D92D07"/>
    <w:rsid w:val="00D92E80"/>
    <w:rsid w:val="00D9309F"/>
    <w:rsid w:val="00D934A2"/>
    <w:rsid w:val="00D93500"/>
    <w:rsid w:val="00D93EFB"/>
    <w:rsid w:val="00D94034"/>
    <w:rsid w:val="00D94187"/>
    <w:rsid w:val="00D946FA"/>
    <w:rsid w:val="00D94DA7"/>
    <w:rsid w:val="00D94F11"/>
    <w:rsid w:val="00D95477"/>
    <w:rsid w:val="00D95814"/>
    <w:rsid w:val="00D958CC"/>
    <w:rsid w:val="00D95942"/>
    <w:rsid w:val="00D966BC"/>
    <w:rsid w:val="00D96737"/>
    <w:rsid w:val="00D96952"/>
    <w:rsid w:val="00D96B9C"/>
    <w:rsid w:val="00D96CE6"/>
    <w:rsid w:val="00D96DE3"/>
    <w:rsid w:val="00D9769E"/>
    <w:rsid w:val="00D97884"/>
    <w:rsid w:val="00D97D85"/>
    <w:rsid w:val="00DA0032"/>
    <w:rsid w:val="00DA004E"/>
    <w:rsid w:val="00DA00CD"/>
    <w:rsid w:val="00DA044D"/>
    <w:rsid w:val="00DA05BD"/>
    <w:rsid w:val="00DA08E0"/>
    <w:rsid w:val="00DA1040"/>
    <w:rsid w:val="00DA15E1"/>
    <w:rsid w:val="00DA1B05"/>
    <w:rsid w:val="00DA1F48"/>
    <w:rsid w:val="00DA2353"/>
    <w:rsid w:val="00DA23C7"/>
    <w:rsid w:val="00DA249E"/>
    <w:rsid w:val="00DA26B3"/>
    <w:rsid w:val="00DA2845"/>
    <w:rsid w:val="00DA2FD9"/>
    <w:rsid w:val="00DA305D"/>
    <w:rsid w:val="00DA312C"/>
    <w:rsid w:val="00DA3ADA"/>
    <w:rsid w:val="00DA3DF5"/>
    <w:rsid w:val="00DA47E9"/>
    <w:rsid w:val="00DA4A49"/>
    <w:rsid w:val="00DA4CA3"/>
    <w:rsid w:val="00DA5607"/>
    <w:rsid w:val="00DA597B"/>
    <w:rsid w:val="00DA5A68"/>
    <w:rsid w:val="00DA5AAF"/>
    <w:rsid w:val="00DA5D84"/>
    <w:rsid w:val="00DA5E60"/>
    <w:rsid w:val="00DA6197"/>
    <w:rsid w:val="00DA61BD"/>
    <w:rsid w:val="00DA672D"/>
    <w:rsid w:val="00DA690B"/>
    <w:rsid w:val="00DA6E25"/>
    <w:rsid w:val="00DA6F7F"/>
    <w:rsid w:val="00DA7295"/>
    <w:rsid w:val="00DA7806"/>
    <w:rsid w:val="00DB060A"/>
    <w:rsid w:val="00DB0ED2"/>
    <w:rsid w:val="00DB194B"/>
    <w:rsid w:val="00DB1A99"/>
    <w:rsid w:val="00DB1D9B"/>
    <w:rsid w:val="00DB1F74"/>
    <w:rsid w:val="00DB1FA1"/>
    <w:rsid w:val="00DB2093"/>
    <w:rsid w:val="00DB20A5"/>
    <w:rsid w:val="00DB211C"/>
    <w:rsid w:val="00DB22CD"/>
    <w:rsid w:val="00DB2527"/>
    <w:rsid w:val="00DB264D"/>
    <w:rsid w:val="00DB268B"/>
    <w:rsid w:val="00DB2718"/>
    <w:rsid w:val="00DB272A"/>
    <w:rsid w:val="00DB28A8"/>
    <w:rsid w:val="00DB2A1A"/>
    <w:rsid w:val="00DB2A2F"/>
    <w:rsid w:val="00DB30E7"/>
    <w:rsid w:val="00DB329F"/>
    <w:rsid w:val="00DB3365"/>
    <w:rsid w:val="00DB33A1"/>
    <w:rsid w:val="00DB3939"/>
    <w:rsid w:val="00DB3A0A"/>
    <w:rsid w:val="00DB3EC7"/>
    <w:rsid w:val="00DB3FB7"/>
    <w:rsid w:val="00DB4061"/>
    <w:rsid w:val="00DB40EC"/>
    <w:rsid w:val="00DB4662"/>
    <w:rsid w:val="00DB4784"/>
    <w:rsid w:val="00DB49AA"/>
    <w:rsid w:val="00DB4CDB"/>
    <w:rsid w:val="00DB50F2"/>
    <w:rsid w:val="00DB5380"/>
    <w:rsid w:val="00DB5619"/>
    <w:rsid w:val="00DB57F1"/>
    <w:rsid w:val="00DB5856"/>
    <w:rsid w:val="00DB5860"/>
    <w:rsid w:val="00DB5A12"/>
    <w:rsid w:val="00DB6470"/>
    <w:rsid w:val="00DB6AF2"/>
    <w:rsid w:val="00DB73F8"/>
    <w:rsid w:val="00DB7648"/>
    <w:rsid w:val="00DB7AED"/>
    <w:rsid w:val="00DB7D74"/>
    <w:rsid w:val="00DB7DDC"/>
    <w:rsid w:val="00DB7ECC"/>
    <w:rsid w:val="00DC0258"/>
    <w:rsid w:val="00DC0BA4"/>
    <w:rsid w:val="00DC0D06"/>
    <w:rsid w:val="00DC0DA1"/>
    <w:rsid w:val="00DC0DD5"/>
    <w:rsid w:val="00DC118C"/>
    <w:rsid w:val="00DC1399"/>
    <w:rsid w:val="00DC19A3"/>
    <w:rsid w:val="00DC1B9D"/>
    <w:rsid w:val="00DC242F"/>
    <w:rsid w:val="00DC24F8"/>
    <w:rsid w:val="00DC25C4"/>
    <w:rsid w:val="00DC297D"/>
    <w:rsid w:val="00DC2B3C"/>
    <w:rsid w:val="00DC2C4E"/>
    <w:rsid w:val="00DC37D3"/>
    <w:rsid w:val="00DC391E"/>
    <w:rsid w:val="00DC3A3E"/>
    <w:rsid w:val="00DC3B85"/>
    <w:rsid w:val="00DC3E81"/>
    <w:rsid w:val="00DC3F9E"/>
    <w:rsid w:val="00DC3FC4"/>
    <w:rsid w:val="00DC3FC5"/>
    <w:rsid w:val="00DC403B"/>
    <w:rsid w:val="00DC4815"/>
    <w:rsid w:val="00DC4820"/>
    <w:rsid w:val="00DC4DB5"/>
    <w:rsid w:val="00DC50E7"/>
    <w:rsid w:val="00DC5201"/>
    <w:rsid w:val="00DC57EA"/>
    <w:rsid w:val="00DC58CA"/>
    <w:rsid w:val="00DC6CCC"/>
    <w:rsid w:val="00DC6CE3"/>
    <w:rsid w:val="00DC6D5F"/>
    <w:rsid w:val="00DC735C"/>
    <w:rsid w:val="00DC75A2"/>
    <w:rsid w:val="00DD000F"/>
    <w:rsid w:val="00DD032E"/>
    <w:rsid w:val="00DD0510"/>
    <w:rsid w:val="00DD0A31"/>
    <w:rsid w:val="00DD0AF6"/>
    <w:rsid w:val="00DD0F14"/>
    <w:rsid w:val="00DD0F23"/>
    <w:rsid w:val="00DD0F71"/>
    <w:rsid w:val="00DD0FC4"/>
    <w:rsid w:val="00DD1584"/>
    <w:rsid w:val="00DD15F4"/>
    <w:rsid w:val="00DD1767"/>
    <w:rsid w:val="00DD183B"/>
    <w:rsid w:val="00DD1D6B"/>
    <w:rsid w:val="00DD1E7E"/>
    <w:rsid w:val="00DD1EEE"/>
    <w:rsid w:val="00DD1F3D"/>
    <w:rsid w:val="00DD1F93"/>
    <w:rsid w:val="00DD2188"/>
    <w:rsid w:val="00DD219C"/>
    <w:rsid w:val="00DD2840"/>
    <w:rsid w:val="00DD2F20"/>
    <w:rsid w:val="00DD2FC7"/>
    <w:rsid w:val="00DD30A3"/>
    <w:rsid w:val="00DD3485"/>
    <w:rsid w:val="00DD35F4"/>
    <w:rsid w:val="00DD362A"/>
    <w:rsid w:val="00DD38D5"/>
    <w:rsid w:val="00DD3D58"/>
    <w:rsid w:val="00DD3EBF"/>
    <w:rsid w:val="00DD3EF2"/>
    <w:rsid w:val="00DD41F6"/>
    <w:rsid w:val="00DD4602"/>
    <w:rsid w:val="00DD49C2"/>
    <w:rsid w:val="00DD4DB1"/>
    <w:rsid w:val="00DD4E8B"/>
    <w:rsid w:val="00DD530A"/>
    <w:rsid w:val="00DD53EE"/>
    <w:rsid w:val="00DD540C"/>
    <w:rsid w:val="00DD5BE8"/>
    <w:rsid w:val="00DD5E93"/>
    <w:rsid w:val="00DD5F52"/>
    <w:rsid w:val="00DD698C"/>
    <w:rsid w:val="00DD6F76"/>
    <w:rsid w:val="00DD70C5"/>
    <w:rsid w:val="00DD7140"/>
    <w:rsid w:val="00DD73F8"/>
    <w:rsid w:val="00DD759D"/>
    <w:rsid w:val="00DD7610"/>
    <w:rsid w:val="00DE008F"/>
    <w:rsid w:val="00DE02A9"/>
    <w:rsid w:val="00DE0E06"/>
    <w:rsid w:val="00DE0F72"/>
    <w:rsid w:val="00DE1694"/>
    <w:rsid w:val="00DE1869"/>
    <w:rsid w:val="00DE1D5A"/>
    <w:rsid w:val="00DE2106"/>
    <w:rsid w:val="00DE29ED"/>
    <w:rsid w:val="00DE2DF9"/>
    <w:rsid w:val="00DE3347"/>
    <w:rsid w:val="00DE33ED"/>
    <w:rsid w:val="00DE3A27"/>
    <w:rsid w:val="00DE3A42"/>
    <w:rsid w:val="00DE3E37"/>
    <w:rsid w:val="00DE410F"/>
    <w:rsid w:val="00DE420A"/>
    <w:rsid w:val="00DE4384"/>
    <w:rsid w:val="00DE45ED"/>
    <w:rsid w:val="00DE480F"/>
    <w:rsid w:val="00DE48C2"/>
    <w:rsid w:val="00DE4D91"/>
    <w:rsid w:val="00DE54FD"/>
    <w:rsid w:val="00DE56E4"/>
    <w:rsid w:val="00DE578E"/>
    <w:rsid w:val="00DE5B7A"/>
    <w:rsid w:val="00DE5C41"/>
    <w:rsid w:val="00DE5D36"/>
    <w:rsid w:val="00DE67D2"/>
    <w:rsid w:val="00DE6807"/>
    <w:rsid w:val="00DE69C1"/>
    <w:rsid w:val="00DE6B88"/>
    <w:rsid w:val="00DE75B7"/>
    <w:rsid w:val="00DE7701"/>
    <w:rsid w:val="00DE7A9B"/>
    <w:rsid w:val="00DE7ADE"/>
    <w:rsid w:val="00DE7D0D"/>
    <w:rsid w:val="00DF0307"/>
    <w:rsid w:val="00DF05F0"/>
    <w:rsid w:val="00DF0FB1"/>
    <w:rsid w:val="00DF104A"/>
    <w:rsid w:val="00DF11BA"/>
    <w:rsid w:val="00DF13AE"/>
    <w:rsid w:val="00DF15C7"/>
    <w:rsid w:val="00DF173A"/>
    <w:rsid w:val="00DF1919"/>
    <w:rsid w:val="00DF1D02"/>
    <w:rsid w:val="00DF1E44"/>
    <w:rsid w:val="00DF2A88"/>
    <w:rsid w:val="00DF2C23"/>
    <w:rsid w:val="00DF3424"/>
    <w:rsid w:val="00DF34C9"/>
    <w:rsid w:val="00DF36F8"/>
    <w:rsid w:val="00DF377B"/>
    <w:rsid w:val="00DF3809"/>
    <w:rsid w:val="00DF3F27"/>
    <w:rsid w:val="00DF41EA"/>
    <w:rsid w:val="00DF4202"/>
    <w:rsid w:val="00DF4422"/>
    <w:rsid w:val="00DF45FF"/>
    <w:rsid w:val="00DF4842"/>
    <w:rsid w:val="00DF49C2"/>
    <w:rsid w:val="00DF4F5E"/>
    <w:rsid w:val="00DF51C7"/>
    <w:rsid w:val="00DF59CE"/>
    <w:rsid w:val="00DF5BA1"/>
    <w:rsid w:val="00DF5D1E"/>
    <w:rsid w:val="00DF60F3"/>
    <w:rsid w:val="00DF67B6"/>
    <w:rsid w:val="00DF6BDD"/>
    <w:rsid w:val="00DF733D"/>
    <w:rsid w:val="00DF76F8"/>
    <w:rsid w:val="00DF7806"/>
    <w:rsid w:val="00DF7ABC"/>
    <w:rsid w:val="00DF7CA8"/>
    <w:rsid w:val="00DF7D54"/>
    <w:rsid w:val="00DF7DD3"/>
    <w:rsid w:val="00DF7FB3"/>
    <w:rsid w:val="00DF7FFD"/>
    <w:rsid w:val="00E00C47"/>
    <w:rsid w:val="00E00F65"/>
    <w:rsid w:val="00E018A9"/>
    <w:rsid w:val="00E01D58"/>
    <w:rsid w:val="00E021E2"/>
    <w:rsid w:val="00E023A6"/>
    <w:rsid w:val="00E025A5"/>
    <w:rsid w:val="00E025AA"/>
    <w:rsid w:val="00E02649"/>
    <w:rsid w:val="00E0275B"/>
    <w:rsid w:val="00E027C2"/>
    <w:rsid w:val="00E02EED"/>
    <w:rsid w:val="00E032C0"/>
    <w:rsid w:val="00E039E8"/>
    <w:rsid w:val="00E04230"/>
    <w:rsid w:val="00E04A5B"/>
    <w:rsid w:val="00E04DF6"/>
    <w:rsid w:val="00E04EC1"/>
    <w:rsid w:val="00E04F55"/>
    <w:rsid w:val="00E05472"/>
    <w:rsid w:val="00E0567C"/>
    <w:rsid w:val="00E06341"/>
    <w:rsid w:val="00E06415"/>
    <w:rsid w:val="00E06643"/>
    <w:rsid w:val="00E06A77"/>
    <w:rsid w:val="00E06B38"/>
    <w:rsid w:val="00E06E06"/>
    <w:rsid w:val="00E07091"/>
    <w:rsid w:val="00E0715F"/>
    <w:rsid w:val="00E07278"/>
    <w:rsid w:val="00E072A8"/>
    <w:rsid w:val="00E075F9"/>
    <w:rsid w:val="00E0773D"/>
    <w:rsid w:val="00E07B17"/>
    <w:rsid w:val="00E10168"/>
    <w:rsid w:val="00E10430"/>
    <w:rsid w:val="00E10488"/>
    <w:rsid w:val="00E107EB"/>
    <w:rsid w:val="00E1080E"/>
    <w:rsid w:val="00E10A51"/>
    <w:rsid w:val="00E10C51"/>
    <w:rsid w:val="00E10DEE"/>
    <w:rsid w:val="00E11102"/>
    <w:rsid w:val="00E111B6"/>
    <w:rsid w:val="00E112FD"/>
    <w:rsid w:val="00E11CDB"/>
    <w:rsid w:val="00E11D14"/>
    <w:rsid w:val="00E11D8E"/>
    <w:rsid w:val="00E11ECB"/>
    <w:rsid w:val="00E11F09"/>
    <w:rsid w:val="00E11F98"/>
    <w:rsid w:val="00E124D3"/>
    <w:rsid w:val="00E12547"/>
    <w:rsid w:val="00E1254B"/>
    <w:rsid w:val="00E126B0"/>
    <w:rsid w:val="00E1305D"/>
    <w:rsid w:val="00E133E3"/>
    <w:rsid w:val="00E1394C"/>
    <w:rsid w:val="00E13985"/>
    <w:rsid w:val="00E142A9"/>
    <w:rsid w:val="00E1471A"/>
    <w:rsid w:val="00E14CCC"/>
    <w:rsid w:val="00E1511A"/>
    <w:rsid w:val="00E1525E"/>
    <w:rsid w:val="00E152D2"/>
    <w:rsid w:val="00E15412"/>
    <w:rsid w:val="00E15751"/>
    <w:rsid w:val="00E1578C"/>
    <w:rsid w:val="00E15814"/>
    <w:rsid w:val="00E15850"/>
    <w:rsid w:val="00E15966"/>
    <w:rsid w:val="00E15A26"/>
    <w:rsid w:val="00E16041"/>
    <w:rsid w:val="00E168C4"/>
    <w:rsid w:val="00E16CAB"/>
    <w:rsid w:val="00E16D3C"/>
    <w:rsid w:val="00E170A6"/>
    <w:rsid w:val="00E177DE"/>
    <w:rsid w:val="00E17ED2"/>
    <w:rsid w:val="00E202B1"/>
    <w:rsid w:val="00E20F86"/>
    <w:rsid w:val="00E2105D"/>
    <w:rsid w:val="00E21C7D"/>
    <w:rsid w:val="00E2244C"/>
    <w:rsid w:val="00E2261D"/>
    <w:rsid w:val="00E226B3"/>
    <w:rsid w:val="00E22E77"/>
    <w:rsid w:val="00E230E9"/>
    <w:rsid w:val="00E231D1"/>
    <w:rsid w:val="00E2336D"/>
    <w:rsid w:val="00E233AF"/>
    <w:rsid w:val="00E23510"/>
    <w:rsid w:val="00E2356E"/>
    <w:rsid w:val="00E2368F"/>
    <w:rsid w:val="00E23A6D"/>
    <w:rsid w:val="00E23F0A"/>
    <w:rsid w:val="00E23F30"/>
    <w:rsid w:val="00E24074"/>
    <w:rsid w:val="00E2414E"/>
    <w:rsid w:val="00E243EB"/>
    <w:rsid w:val="00E24508"/>
    <w:rsid w:val="00E24799"/>
    <w:rsid w:val="00E24822"/>
    <w:rsid w:val="00E248FB"/>
    <w:rsid w:val="00E24BEF"/>
    <w:rsid w:val="00E24F4B"/>
    <w:rsid w:val="00E24F58"/>
    <w:rsid w:val="00E24F66"/>
    <w:rsid w:val="00E25642"/>
    <w:rsid w:val="00E25ED1"/>
    <w:rsid w:val="00E25F80"/>
    <w:rsid w:val="00E266F2"/>
    <w:rsid w:val="00E2678B"/>
    <w:rsid w:val="00E26E67"/>
    <w:rsid w:val="00E26FB6"/>
    <w:rsid w:val="00E270FB"/>
    <w:rsid w:val="00E27119"/>
    <w:rsid w:val="00E27147"/>
    <w:rsid w:val="00E271F7"/>
    <w:rsid w:val="00E2766E"/>
    <w:rsid w:val="00E27F8A"/>
    <w:rsid w:val="00E305A4"/>
    <w:rsid w:val="00E30665"/>
    <w:rsid w:val="00E30681"/>
    <w:rsid w:val="00E30AFC"/>
    <w:rsid w:val="00E30C2B"/>
    <w:rsid w:val="00E30DE9"/>
    <w:rsid w:val="00E311F6"/>
    <w:rsid w:val="00E313BD"/>
    <w:rsid w:val="00E31544"/>
    <w:rsid w:val="00E31E1E"/>
    <w:rsid w:val="00E321D0"/>
    <w:rsid w:val="00E325DC"/>
    <w:rsid w:val="00E326EE"/>
    <w:rsid w:val="00E32CBB"/>
    <w:rsid w:val="00E33315"/>
    <w:rsid w:val="00E33447"/>
    <w:rsid w:val="00E33874"/>
    <w:rsid w:val="00E33ADD"/>
    <w:rsid w:val="00E33BC9"/>
    <w:rsid w:val="00E33FB6"/>
    <w:rsid w:val="00E34085"/>
    <w:rsid w:val="00E34451"/>
    <w:rsid w:val="00E34471"/>
    <w:rsid w:val="00E34ACD"/>
    <w:rsid w:val="00E34DE6"/>
    <w:rsid w:val="00E34E35"/>
    <w:rsid w:val="00E35285"/>
    <w:rsid w:val="00E35569"/>
    <w:rsid w:val="00E35987"/>
    <w:rsid w:val="00E35B3F"/>
    <w:rsid w:val="00E35BE4"/>
    <w:rsid w:val="00E35E29"/>
    <w:rsid w:val="00E35EFC"/>
    <w:rsid w:val="00E36040"/>
    <w:rsid w:val="00E361E2"/>
    <w:rsid w:val="00E362A7"/>
    <w:rsid w:val="00E3639E"/>
    <w:rsid w:val="00E363ED"/>
    <w:rsid w:val="00E367C0"/>
    <w:rsid w:val="00E36895"/>
    <w:rsid w:val="00E36E1C"/>
    <w:rsid w:val="00E3706A"/>
    <w:rsid w:val="00E370D9"/>
    <w:rsid w:val="00E37D17"/>
    <w:rsid w:val="00E40040"/>
    <w:rsid w:val="00E40069"/>
    <w:rsid w:val="00E4026F"/>
    <w:rsid w:val="00E40285"/>
    <w:rsid w:val="00E405C2"/>
    <w:rsid w:val="00E406D7"/>
    <w:rsid w:val="00E4137D"/>
    <w:rsid w:val="00E41556"/>
    <w:rsid w:val="00E41704"/>
    <w:rsid w:val="00E41777"/>
    <w:rsid w:val="00E41E7E"/>
    <w:rsid w:val="00E42418"/>
    <w:rsid w:val="00E42A73"/>
    <w:rsid w:val="00E42C2E"/>
    <w:rsid w:val="00E42EE1"/>
    <w:rsid w:val="00E4332B"/>
    <w:rsid w:val="00E435B9"/>
    <w:rsid w:val="00E4394A"/>
    <w:rsid w:val="00E43AD6"/>
    <w:rsid w:val="00E43D15"/>
    <w:rsid w:val="00E43E0F"/>
    <w:rsid w:val="00E44071"/>
    <w:rsid w:val="00E444BE"/>
    <w:rsid w:val="00E4475C"/>
    <w:rsid w:val="00E44FEC"/>
    <w:rsid w:val="00E45126"/>
    <w:rsid w:val="00E4545A"/>
    <w:rsid w:val="00E454FA"/>
    <w:rsid w:val="00E45E8E"/>
    <w:rsid w:val="00E46CC7"/>
    <w:rsid w:val="00E47049"/>
    <w:rsid w:val="00E470C5"/>
    <w:rsid w:val="00E474DD"/>
    <w:rsid w:val="00E4788E"/>
    <w:rsid w:val="00E478DE"/>
    <w:rsid w:val="00E47C09"/>
    <w:rsid w:val="00E47DE4"/>
    <w:rsid w:val="00E50482"/>
    <w:rsid w:val="00E50491"/>
    <w:rsid w:val="00E506CE"/>
    <w:rsid w:val="00E50987"/>
    <w:rsid w:val="00E509BE"/>
    <w:rsid w:val="00E50E15"/>
    <w:rsid w:val="00E51DCC"/>
    <w:rsid w:val="00E521F5"/>
    <w:rsid w:val="00E5266C"/>
    <w:rsid w:val="00E53302"/>
    <w:rsid w:val="00E53325"/>
    <w:rsid w:val="00E53342"/>
    <w:rsid w:val="00E53569"/>
    <w:rsid w:val="00E535AF"/>
    <w:rsid w:val="00E5371D"/>
    <w:rsid w:val="00E53AD5"/>
    <w:rsid w:val="00E53D6A"/>
    <w:rsid w:val="00E53E7B"/>
    <w:rsid w:val="00E5424B"/>
    <w:rsid w:val="00E54422"/>
    <w:rsid w:val="00E5446F"/>
    <w:rsid w:val="00E54485"/>
    <w:rsid w:val="00E54538"/>
    <w:rsid w:val="00E54907"/>
    <w:rsid w:val="00E54DA1"/>
    <w:rsid w:val="00E5572F"/>
    <w:rsid w:val="00E55C29"/>
    <w:rsid w:val="00E5639D"/>
    <w:rsid w:val="00E563BE"/>
    <w:rsid w:val="00E56701"/>
    <w:rsid w:val="00E56B82"/>
    <w:rsid w:val="00E56E03"/>
    <w:rsid w:val="00E57161"/>
    <w:rsid w:val="00E572CE"/>
    <w:rsid w:val="00E578D0"/>
    <w:rsid w:val="00E57918"/>
    <w:rsid w:val="00E57D26"/>
    <w:rsid w:val="00E6025F"/>
    <w:rsid w:val="00E604CE"/>
    <w:rsid w:val="00E60A59"/>
    <w:rsid w:val="00E61192"/>
    <w:rsid w:val="00E61236"/>
    <w:rsid w:val="00E6164D"/>
    <w:rsid w:val="00E6169E"/>
    <w:rsid w:val="00E61BA4"/>
    <w:rsid w:val="00E61BC1"/>
    <w:rsid w:val="00E61E65"/>
    <w:rsid w:val="00E621DF"/>
    <w:rsid w:val="00E62D51"/>
    <w:rsid w:val="00E631DE"/>
    <w:rsid w:val="00E63672"/>
    <w:rsid w:val="00E637B7"/>
    <w:rsid w:val="00E639D1"/>
    <w:rsid w:val="00E63DA1"/>
    <w:rsid w:val="00E647F1"/>
    <w:rsid w:val="00E64A75"/>
    <w:rsid w:val="00E64DB9"/>
    <w:rsid w:val="00E65048"/>
    <w:rsid w:val="00E65296"/>
    <w:rsid w:val="00E6592B"/>
    <w:rsid w:val="00E65A3A"/>
    <w:rsid w:val="00E661AB"/>
    <w:rsid w:val="00E6684C"/>
    <w:rsid w:val="00E66955"/>
    <w:rsid w:val="00E66CB1"/>
    <w:rsid w:val="00E67040"/>
    <w:rsid w:val="00E671A6"/>
    <w:rsid w:val="00E6755A"/>
    <w:rsid w:val="00E67B10"/>
    <w:rsid w:val="00E67E1A"/>
    <w:rsid w:val="00E67E1C"/>
    <w:rsid w:val="00E67E45"/>
    <w:rsid w:val="00E67EFB"/>
    <w:rsid w:val="00E67F40"/>
    <w:rsid w:val="00E7024B"/>
    <w:rsid w:val="00E70311"/>
    <w:rsid w:val="00E70347"/>
    <w:rsid w:val="00E704F6"/>
    <w:rsid w:val="00E70B0A"/>
    <w:rsid w:val="00E70D1E"/>
    <w:rsid w:val="00E711F1"/>
    <w:rsid w:val="00E71488"/>
    <w:rsid w:val="00E71617"/>
    <w:rsid w:val="00E71762"/>
    <w:rsid w:val="00E71CA0"/>
    <w:rsid w:val="00E71E75"/>
    <w:rsid w:val="00E71EEC"/>
    <w:rsid w:val="00E71F03"/>
    <w:rsid w:val="00E71FBA"/>
    <w:rsid w:val="00E72005"/>
    <w:rsid w:val="00E723DD"/>
    <w:rsid w:val="00E72677"/>
    <w:rsid w:val="00E72B9C"/>
    <w:rsid w:val="00E72D25"/>
    <w:rsid w:val="00E730CF"/>
    <w:rsid w:val="00E731FF"/>
    <w:rsid w:val="00E7333F"/>
    <w:rsid w:val="00E73373"/>
    <w:rsid w:val="00E735CD"/>
    <w:rsid w:val="00E73B9E"/>
    <w:rsid w:val="00E74607"/>
    <w:rsid w:val="00E7482E"/>
    <w:rsid w:val="00E74A61"/>
    <w:rsid w:val="00E74AE0"/>
    <w:rsid w:val="00E74B55"/>
    <w:rsid w:val="00E758B9"/>
    <w:rsid w:val="00E75926"/>
    <w:rsid w:val="00E75B0C"/>
    <w:rsid w:val="00E75E15"/>
    <w:rsid w:val="00E75F32"/>
    <w:rsid w:val="00E7637E"/>
    <w:rsid w:val="00E7658E"/>
    <w:rsid w:val="00E768A6"/>
    <w:rsid w:val="00E76B71"/>
    <w:rsid w:val="00E76E08"/>
    <w:rsid w:val="00E76E5C"/>
    <w:rsid w:val="00E76EC6"/>
    <w:rsid w:val="00E776E6"/>
    <w:rsid w:val="00E778C4"/>
    <w:rsid w:val="00E778E8"/>
    <w:rsid w:val="00E802F8"/>
    <w:rsid w:val="00E803E9"/>
    <w:rsid w:val="00E80701"/>
    <w:rsid w:val="00E80974"/>
    <w:rsid w:val="00E80BEC"/>
    <w:rsid w:val="00E80D2A"/>
    <w:rsid w:val="00E810A5"/>
    <w:rsid w:val="00E8129B"/>
    <w:rsid w:val="00E8149E"/>
    <w:rsid w:val="00E81529"/>
    <w:rsid w:val="00E8172E"/>
    <w:rsid w:val="00E81CCD"/>
    <w:rsid w:val="00E82020"/>
    <w:rsid w:val="00E820D6"/>
    <w:rsid w:val="00E82BDD"/>
    <w:rsid w:val="00E82C83"/>
    <w:rsid w:val="00E833A3"/>
    <w:rsid w:val="00E83A81"/>
    <w:rsid w:val="00E83CC7"/>
    <w:rsid w:val="00E83E5C"/>
    <w:rsid w:val="00E83FFF"/>
    <w:rsid w:val="00E84256"/>
    <w:rsid w:val="00E84842"/>
    <w:rsid w:val="00E84E0E"/>
    <w:rsid w:val="00E84F59"/>
    <w:rsid w:val="00E851E4"/>
    <w:rsid w:val="00E85D72"/>
    <w:rsid w:val="00E85FEA"/>
    <w:rsid w:val="00E864B7"/>
    <w:rsid w:val="00E86A24"/>
    <w:rsid w:val="00E86AAD"/>
    <w:rsid w:val="00E87065"/>
    <w:rsid w:val="00E87132"/>
    <w:rsid w:val="00E8726A"/>
    <w:rsid w:val="00E872FF"/>
    <w:rsid w:val="00E87471"/>
    <w:rsid w:val="00E87A5A"/>
    <w:rsid w:val="00E87B98"/>
    <w:rsid w:val="00E87C88"/>
    <w:rsid w:val="00E87DC6"/>
    <w:rsid w:val="00E9038A"/>
    <w:rsid w:val="00E904B9"/>
    <w:rsid w:val="00E905AC"/>
    <w:rsid w:val="00E905BE"/>
    <w:rsid w:val="00E9091D"/>
    <w:rsid w:val="00E91036"/>
    <w:rsid w:val="00E91BEE"/>
    <w:rsid w:val="00E92036"/>
    <w:rsid w:val="00E9214B"/>
    <w:rsid w:val="00E92169"/>
    <w:rsid w:val="00E9229C"/>
    <w:rsid w:val="00E92435"/>
    <w:rsid w:val="00E92490"/>
    <w:rsid w:val="00E924CD"/>
    <w:rsid w:val="00E924F2"/>
    <w:rsid w:val="00E9261A"/>
    <w:rsid w:val="00E92D25"/>
    <w:rsid w:val="00E93237"/>
    <w:rsid w:val="00E932A3"/>
    <w:rsid w:val="00E9334C"/>
    <w:rsid w:val="00E936E9"/>
    <w:rsid w:val="00E940D9"/>
    <w:rsid w:val="00E94394"/>
    <w:rsid w:val="00E947F5"/>
    <w:rsid w:val="00E94C70"/>
    <w:rsid w:val="00E951A3"/>
    <w:rsid w:val="00E95CB0"/>
    <w:rsid w:val="00E95E47"/>
    <w:rsid w:val="00E95F30"/>
    <w:rsid w:val="00E96725"/>
    <w:rsid w:val="00E97190"/>
    <w:rsid w:val="00E97791"/>
    <w:rsid w:val="00E97AC2"/>
    <w:rsid w:val="00E97EAD"/>
    <w:rsid w:val="00EA04C0"/>
    <w:rsid w:val="00EA0E35"/>
    <w:rsid w:val="00EA0E5E"/>
    <w:rsid w:val="00EA160D"/>
    <w:rsid w:val="00EA17D0"/>
    <w:rsid w:val="00EA19E7"/>
    <w:rsid w:val="00EA1B9F"/>
    <w:rsid w:val="00EA1D01"/>
    <w:rsid w:val="00EA25C3"/>
    <w:rsid w:val="00EA374A"/>
    <w:rsid w:val="00EA3BA4"/>
    <w:rsid w:val="00EA3C3D"/>
    <w:rsid w:val="00EA3CE2"/>
    <w:rsid w:val="00EA3D1C"/>
    <w:rsid w:val="00EA3FC9"/>
    <w:rsid w:val="00EA408A"/>
    <w:rsid w:val="00EA4187"/>
    <w:rsid w:val="00EA45C6"/>
    <w:rsid w:val="00EA4630"/>
    <w:rsid w:val="00EA46D9"/>
    <w:rsid w:val="00EA4BA5"/>
    <w:rsid w:val="00EA4DAE"/>
    <w:rsid w:val="00EA51DC"/>
    <w:rsid w:val="00EA563C"/>
    <w:rsid w:val="00EA5DA3"/>
    <w:rsid w:val="00EA5EED"/>
    <w:rsid w:val="00EA6387"/>
    <w:rsid w:val="00EA6478"/>
    <w:rsid w:val="00EA65B6"/>
    <w:rsid w:val="00EA6CF1"/>
    <w:rsid w:val="00EA6F54"/>
    <w:rsid w:val="00EA71D9"/>
    <w:rsid w:val="00EA723B"/>
    <w:rsid w:val="00EA78B6"/>
    <w:rsid w:val="00EA7C0C"/>
    <w:rsid w:val="00EB01B8"/>
    <w:rsid w:val="00EB03DC"/>
    <w:rsid w:val="00EB0B6E"/>
    <w:rsid w:val="00EB0EF8"/>
    <w:rsid w:val="00EB0F55"/>
    <w:rsid w:val="00EB1811"/>
    <w:rsid w:val="00EB1948"/>
    <w:rsid w:val="00EB252D"/>
    <w:rsid w:val="00EB26B4"/>
    <w:rsid w:val="00EB2A1C"/>
    <w:rsid w:val="00EB314B"/>
    <w:rsid w:val="00EB351D"/>
    <w:rsid w:val="00EB35CD"/>
    <w:rsid w:val="00EB370D"/>
    <w:rsid w:val="00EB3907"/>
    <w:rsid w:val="00EB3926"/>
    <w:rsid w:val="00EB3A34"/>
    <w:rsid w:val="00EB3CEE"/>
    <w:rsid w:val="00EB3ECC"/>
    <w:rsid w:val="00EB4386"/>
    <w:rsid w:val="00EB483B"/>
    <w:rsid w:val="00EB4E44"/>
    <w:rsid w:val="00EB51A9"/>
    <w:rsid w:val="00EB5234"/>
    <w:rsid w:val="00EB5236"/>
    <w:rsid w:val="00EB5281"/>
    <w:rsid w:val="00EB58B9"/>
    <w:rsid w:val="00EB58DA"/>
    <w:rsid w:val="00EB5C8E"/>
    <w:rsid w:val="00EB5D16"/>
    <w:rsid w:val="00EB5EB0"/>
    <w:rsid w:val="00EB60B2"/>
    <w:rsid w:val="00EB61BC"/>
    <w:rsid w:val="00EB644A"/>
    <w:rsid w:val="00EB667A"/>
    <w:rsid w:val="00EB67C6"/>
    <w:rsid w:val="00EB6AF3"/>
    <w:rsid w:val="00EB6CD3"/>
    <w:rsid w:val="00EB6F91"/>
    <w:rsid w:val="00EB71B8"/>
    <w:rsid w:val="00EB7470"/>
    <w:rsid w:val="00EB7613"/>
    <w:rsid w:val="00EB7823"/>
    <w:rsid w:val="00EB7B93"/>
    <w:rsid w:val="00EB7D5B"/>
    <w:rsid w:val="00EB7DF7"/>
    <w:rsid w:val="00EB7F1B"/>
    <w:rsid w:val="00EB7F52"/>
    <w:rsid w:val="00EB7F5F"/>
    <w:rsid w:val="00EC005B"/>
    <w:rsid w:val="00EC022A"/>
    <w:rsid w:val="00EC0290"/>
    <w:rsid w:val="00EC0913"/>
    <w:rsid w:val="00EC09DC"/>
    <w:rsid w:val="00EC0F5F"/>
    <w:rsid w:val="00EC1509"/>
    <w:rsid w:val="00EC190C"/>
    <w:rsid w:val="00EC1DB5"/>
    <w:rsid w:val="00EC1DB8"/>
    <w:rsid w:val="00EC1DCF"/>
    <w:rsid w:val="00EC2615"/>
    <w:rsid w:val="00EC2631"/>
    <w:rsid w:val="00EC29AC"/>
    <w:rsid w:val="00EC2ED0"/>
    <w:rsid w:val="00EC30BA"/>
    <w:rsid w:val="00EC30E5"/>
    <w:rsid w:val="00EC3221"/>
    <w:rsid w:val="00EC357C"/>
    <w:rsid w:val="00EC3AE5"/>
    <w:rsid w:val="00EC4016"/>
    <w:rsid w:val="00EC44FF"/>
    <w:rsid w:val="00EC467F"/>
    <w:rsid w:val="00EC474E"/>
    <w:rsid w:val="00EC5C7D"/>
    <w:rsid w:val="00EC5D7C"/>
    <w:rsid w:val="00EC60FA"/>
    <w:rsid w:val="00EC649A"/>
    <w:rsid w:val="00EC6740"/>
    <w:rsid w:val="00EC6766"/>
    <w:rsid w:val="00EC6E15"/>
    <w:rsid w:val="00EC7140"/>
    <w:rsid w:val="00EC744A"/>
    <w:rsid w:val="00EC7631"/>
    <w:rsid w:val="00EC7F73"/>
    <w:rsid w:val="00ED0268"/>
    <w:rsid w:val="00ED0337"/>
    <w:rsid w:val="00ED0592"/>
    <w:rsid w:val="00ED0624"/>
    <w:rsid w:val="00ED0CA3"/>
    <w:rsid w:val="00ED0EE6"/>
    <w:rsid w:val="00ED0EFD"/>
    <w:rsid w:val="00ED0F05"/>
    <w:rsid w:val="00ED1066"/>
    <w:rsid w:val="00ED11D0"/>
    <w:rsid w:val="00ED14C9"/>
    <w:rsid w:val="00ED19D0"/>
    <w:rsid w:val="00ED1ACE"/>
    <w:rsid w:val="00ED1BAC"/>
    <w:rsid w:val="00ED1C4B"/>
    <w:rsid w:val="00ED20A7"/>
    <w:rsid w:val="00ED22A3"/>
    <w:rsid w:val="00ED2307"/>
    <w:rsid w:val="00ED243E"/>
    <w:rsid w:val="00ED2559"/>
    <w:rsid w:val="00ED2D17"/>
    <w:rsid w:val="00ED3019"/>
    <w:rsid w:val="00ED354F"/>
    <w:rsid w:val="00ED3876"/>
    <w:rsid w:val="00ED390B"/>
    <w:rsid w:val="00ED3ACF"/>
    <w:rsid w:val="00ED3B31"/>
    <w:rsid w:val="00ED3DB2"/>
    <w:rsid w:val="00ED4162"/>
    <w:rsid w:val="00ED4559"/>
    <w:rsid w:val="00ED4A73"/>
    <w:rsid w:val="00ED4E2B"/>
    <w:rsid w:val="00ED525C"/>
    <w:rsid w:val="00ED5453"/>
    <w:rsid w:val="00ED59FB"/>
    <w:rsid w:val="00ED5AFC"/>
    <w:rsid w:val="00ED5E5C"/>
    <w:rsid w:val="00ED60F4"/>
    <w:rsid w:val="00ED63F5"/>
    <w:rsid w:val="00ED6455"/>
    <w:rsid w:val="00ED64BA"/>
    <w:rsid w:val="00ED6703"/>
    <w:rsid w:val="00ED6884"/>
    <w:rsid w:val="00ED69C0"/>
    <w:rsid w:val="00ED729D"/>
    <w:rsid w:val="00ED746A"/>
    <w:rsid w:val="00ED7489"/>
    <w:rsid w:val="00ED7899"/>
    <w:rsid w:val="00EE00D7"/>
    <w:rsid w:val="00EE076E"/>
    <w:rsid w:val="00EE0B59"/>
    <w:rsid w:val="00EE0D3E"/>
    <w:rsid w:val="00EE1196"/>
    <w:rsid w:val="00EE17B1"/>
    <w:rsid w:val="00EE25F5"/>
    <w:rsid w:val="00EE28C2"/>
    <w:rsid w:val="00EE2CEB"/>
    <w:rsid w:val="00EE2FE6"/>
    <w:rsid w:val="00EE30BF"/>
    <w:rsid w:val="00EE31C5"/>
    <w:rsid w:val="00EE3570"/>
    <w:rsid w:val="00EE36C5"/>
    <w:rsid w:val="00EE377C"/>
    <w:rsid w:val="00EE38B9"/>
    <w:rsid w:val="00EE4037"/>
    <w:rsid w:val="00EE423C"/>
    <w:rsid w:val="00EE45ED"/>
    <w:rsid w:val="00EE4743"/>
    <w:rsid w:val="00EE49CC"/>
    <w:rsid w:val="00EE524A"/>
    <w:rsid w:val="00EE5416"/>
    <w:rsid w:val="00EE5676"/>
    <w:rsid w:val="00EE5BA7"/>
    <w:rsid w:val="00EE5C31"/>
    <w:rsid w:val="00EE5CFE"/>
    <w:rsid w:val="00EE6008"/>
    <w:rsid w:val="00EE640C"/>
    <w:rsid w:val="00EE6506"/>
    <w:rsid w:val="00EE6E49"/>
    <w:rsid w:val="00EE722D"/>
    <w:rsid w:val="00EE7576"/>
    <w:rsid w:val="00EE78C5"/>
    <w:rsid w:val="00EE7BA7"/>
    <w:rsid w:val="00EE7DFB"/>
    <w:rsid w:val="00EE7FD0"/>
    <w:rsid w:val="00EF1BE7"/>
    <w:rsid w:val="00EF1BF9"/>
    <w:rsid w:val="00EF1D11"/>
    <w:rsid w:val="00EF2ABB"/>
    <w:rsid w:val="00EF2DC2"/>
    <w:rsid w:val="00EF2E6B"/>
    <w:rsid w:val="00EF3079"/>
    <w:rsid w:val="00EF365F"/>
    <w:rsid w:val="00EF373F"/>
    <w:rsid w:val="00EF3865"/>
    <w:rsid w:val="00EF3B77"/>
    <w:rsid w:val="00EF3E9B"/>
    <w:rsid w:val="00EF44E5"/>
    <w:rsid w:val="00EF469A"/>
    <w:rsid w:val="00EF4D76"/>
    <w:rsid w:val="00EF5610"/>
    <w:rsid w:val="00EF56F1"/>
    <w:rsid w:val="00EF5871"/>
    <w:rsid w:val="00EF5E76"/>
    <w:rsid w:val="00EF5F93"/>
    <w:rsid w:val="00EF608D"/>
    <w:rsid w:val="00EF6439"/>
    <w:rsid w:val="00EF6479"/>
    <w:rsid w:val="00EF65AE"/>
    <w:rsid w:val="00EF65D3"/>
    <w:rsid w:val="00EF69A2"/>
    <w:rsid w:val="00EF6B10"/>
    <w:rsid w:val="00EF6B89"/>
    <w:rsid w:val="00EF6D71"/>
    <w:rsid w:val="00EF74A9"/>
    <w:rsid w:val="00EF7729"/>
    <w:rsid w:val="00EF7772"/>
    <w:rsid w:val="00EF7DE0"/>
    <w:rsid w:val="00EF7FFE"/>
    <w:rsid w:val="00F0006E"/>
    <w:rsid w:val="00F0045F"/>
    <w:rsid w:val="00F00925"/>
    <w:rsid w:val="00F00A33"/>
    <w:rsid w:val="00F00BB4"/>
    <w:rsid w:val="00F00D96"/>
    <w:rsid w:val="00F014A2"/>
    <w:rsid w:val="00F01533"/>
    <w:rsid w:val="00F0181E"/>
    <w:rsid w:val="00F01BA2"/>
    <w:rsid w:val="00F01C40"/>
    <w:rsid w:val="00F01D65"/>
    <w:rsid w:val="00F01EDF"/>
    <w:rsid w:val="00F01F00"/>
    <w:rsid w:val="00F01F92"/>
    <w:rsid w:val="00F02679"/>
    <w:rsid w:val="00F0272A"/>
    <w:rsid w:val="00F02754"/>
    <w:rsid w:val="00F0278B"/>
    <w:rsid w:val="00F02AB0"/>
    <w:rsid w:val="00F02E1E"/>
    <w:rsid w:val="00F02F8E"/>
    <w:rsid w:val="00F0309D"/>
    <w:rsid w:val="00F03BE2"/>
    <w:rsid w:val="00F041E9"/>
    <w:rsid w:val="00F04444"/>
    <w:rsid w:val="00F0463D"/>
    <w:rsid w:val="00F0468E"/>
    <w:rsid w:val="00F048AC"/>
    <w:rsid w:val="00F04B25"/>
    <w:rsid w:val="00F04BEE"/>
    <w:rsid w:val="00F04FFB"/>
    <w:rsid w:val="00F05201"/>
    <w:rsid w:val="00F059FE"/>
    <w:rsid w:val="00F05A5A"/>
    <w:rsid w:val="00F05CB6"/>
    <w:rsid w:val="00F05DE1"/>
    <w:rsid w:val="00F05E2A"/>
    <w:rsid w:val="00F06115"/>
    <w:rsid w:val="00F0626B"/>
    <w:rsid w:val="00F064A6"/>
    <w:rsid w:val="00F065CE"/>
    <w:rsid w:val="00F0691C"/>
    <w:rsid w:val="00F0744D"/>
    <w:rsid w:val="00F07806"/>
    <w:rsid w:val="00F07897"/>
    <w:rsid w:val="00F0792B"/>
    <w:rsid w:val="00F07A97"/>
    <w:rsid w:val="00F10303"/>
    <w:rsid w:val="00F10A39"/>
    <w:rsid w:val="00F112D2"/>
    <w:rsid w:val="00F114F5"/>
    <w:rsid w:val="00F11853"/>
    <w:rsid w:val="00F11A20"/>
    <w:rsid w:val="00F11AEE"/>
    <w:rsid w:val="00F11D81"/>
    <w:rsid w:val="00F11E04"/>
    <w:rsid w:val="00F11EA2"/>
    <w:rsid w:val="00F11F83"/>
    <w:rsid w:val="00F123A7"/>
    <w:rsid w:val="00F12A81"/>
    <w:rsid w:val="00F12B38"/>
    <w:rsid w:val="00F12B39"/>
    <w:rsid w:val="00F12B99"/>
    <w:rsid w:val="00F12C1A"/>
    <w:rsid w:val="00F13153"/>
    <w:rsid w:val="00F1340F"/>
    <w:rsid w:val="00F137E0"/>
    <w:rsid w:val="00F13829"/>
    <w:rsid w:val="00F13D55"/>
    <w:rsid w:val="00F13EDE"/>
    <w:rsid w:val="00F1453E"/>
    <w:rsid w:val="00F14737"/>
    <w:rsid w:val="00F14E96"/>
    <w:rsid w:val="00F150D6"/>
    <w:rsid w:val="00F15329"/>
    <w:rsid w:val="00F159CC"/>
    <w:rsid w:val="00F15B8E"/>
    <w:rsid w:val="00F15C8E"/>
    <w:rsid w:val="00F15D76"/>
    <w:rsid w:val="00F161FD"/>
    <w:rsid w:val="00F16341"/>
    <w:rsid w:val="00F16664"/>
    <w:rsid w:val="00F16C9C"/>
    <w:rsid w:val="00F16EB2"/>
    <w:rsid w:val="00F17007"/>
    <w:rsid w:val="00F17158"/>
    <w:rsid w:val="00F1716B"/>
    <w:rsid w:val="00F173B6"/>
    <w:rsid w:val="00F17B04"/>
    <w:rsid w:val="00F20509"/>
    <w:rsid w:val="00F20628"/>
    <w:rsid w:val="00F20A03"/>
    <w:rsid w:val="00F20AE3"/>
    <w:rsid w:val="00F20CCE"/>
    <w:rsid w:val="00F20CD7"/>
    <w:rsid w:val="00F20CF4"/>
    <w:rsid w:val="00F20DB5"/>
    <w:rsid w:val="00F21048"/>
    <w:rsid w:val="00F21106"/>
    <w:rsid w:val="00F21A6C"/>
    <w:rsid w:val="00F21AD5"/>
    <w:rsid w:val="00F21C7D"/>
    <w:rsid w:val="00F21D8E"/>
    <w:rsid w:val="00F2247E"/>
    <w:rsid w:val="00F22ADE"/>
    <w:rsid w:val="00F22D57"/>
    <w:rsid w:val="00F23743"/>
    <w:rsid w:val="00F2379B"/>
    <w:rsid w:val="00F23A2B"/>
    <w:rsid w:val="00F23CAF"/>
    <w:rsid w:val="00F23D75"/>
    <w:rsid w:val="00F2455D"/>
    <w:rsid w:val="00F2478B"/>
    <w:rsid w:val="00F2492E"/>
    <w:rsid w:val="00F24C2B"/>
    <w:rsid w:val="00F25021"/>
    <w:rsid w:val="00F25070"/>
    <w:rsid w:val="00F2578D"/>
    <w:rsid w:val="00F257BF"/>
    <w:rsid w:val="00F25BBC"/>
    <w:rsid w:val="00F25DA5"/>
    <w:rsid w:val="00F25DCF"/>
    <w:rsid w:val="00F25EBE"/>
    <w:rsid w:val="00F25FCD"/>
    <w:rsid w:val="00F2607F"/>
    <w:rsid w:val="00F261C3"/>
    <w:rsid w:val="00F26697"/>
    <w:rsid w:val="00F2683B"/>
    <w:rsid w:val="00F26956"/>
    <w:rsid w:val="00F26C6C"/>
    <w:rsid w:val="00F26CBC"/>
    <w:rsid w:val="00F26D9C"/>
    <w:rsid w:val="00F26FE2"/>
    <w:rsid w:val="00F271F8"/>
    <w:rsid w:val="00F272A2"/>
    <w:rsid w:val="00F275C8"/>
    <w:rsid w:val="00F2770D"/>
    <w:rsid w:val="00F277B3"/>
    <w:rsid w:val="00F27863"/>
    <w:rsid w:val="00F2786D"/>
    <w:rsid w:val="00F27E20"/>
    <w:rsid w:val="00F27E9B"/>
    <w:rsid w:val="00F3025F"/>
    <w:rsid w:val="00F304D4"/>
    <w:rsid w:val="00F30543"/>
    <w:rsid w:val="00F307EC"/>
    <w:rsid w:val="00F30C69"/>
    <w:rsid w:val="00F30DB6"/>
    <w:rsid w:val="00F30E0F"/>
    <w:rsid w:val="00F31006"/>
    <w:rsid w:val="00F31850"/>
    <w:rsid w:val="00F31D11"/>
    <w:rsid w:val="00F3238C"/>
    <w:rsid w:val="00F3284A"/>
    <w:rsid w:val="00F335A7"/>
    <w:rsid w:val="00F33980"/>
    <w:rsid w:val="00F33C98"/>
    <w:rsid w:val="00F33FAC"/>
    <w:rsid w:val="00F347BF"/>
    <w:rsid w:val="00F3486E"/>
    <w:rsid w:val="00F34DAD"/>
    <w:rsid w:val="00F35297"/>
    <w:rsid w:val="00F3541E"/>
    <w:rsid w:val="00F3568A"/>
    <w:rsid w:val="00F35980"/>
    <w:rsid w:val="00F35B20"/>
    <w:rsid w:val="00F36CD6"/>
    <w:rsid w:val="00F36D2B"/>
    <w:rsid w:val="00F37372"/>
    <w:rsid w:val="00F37688"/>
    <w:rsid w:val="00F379AD"/>
    <w:rsid w:val="00F37CA4"/>
    <w:rsid w:val="00F40359"/>
    <w:rsid w:val="00F4039E"/>
    <w:rsid w:val="00F403D5"/>
    <w:rsid w:val="00F405AA"/>
    <w:rsid w:val="00F4091C"/>
    <w:rsid w:val="00F4132A"/>
    <w:rsid w:val="00F415AA"/>
    <w:rsid w:val="00F41656"/>
    <w:rsid w:val="00F4170A"/>
    <w:rsid w:val="00F41D57"/>
    <w:rsid w:val="00F4281B"/>
    <w:rsid w:val="00F429A5"/>
    <w:rsid w:val="00F42D04"/>
    <w:rsid w:val="00F43182"/>
    <w:rsid w:val="00F43523"/>
    <w:rsid w:val="00F43895"/>
    <w:rsid w:val="00F4427A"/>
    <w:rsid w:val="00F443C0"/>
    <w:rsid w:val="00F444D9"/>
    <w:rsid w:val="00F44AB7"/>
    <w:rsid w:val="00F44B45"/>
    <w:rsid w:val="00F44F70"/>
    <w:rsid w:val="00F452D2"/>
    <w:rsid w:val="00F45DF8"/>
    <w:rsid w:val="00F46536"/>
    <w:rsid w:val="00F46C80"/>
    <w:rsid w:val="00F46EF0"/>
    <w:rsid w:val="00F46F1C"/>
    <w:rsid w:val="00F47060"/>
    <w:rsid w:val="00F47241"/>
    <w:rsid w:val="00F4764A"/>
    <w:rsid w:val="00F476ED"/>
    <w:rsid w:val="00F47832"/>
    <w:rsid w:val="00F4799A"/>
    <w:rsid w:val="00F479DA"/>
    <w:rsid w:val="00F50121"/>
    <w:rsid w:val="00F504D1"/>
    <w:rsid w:val="00F50CC9"/>
    <w:rsid w:val="00F51095"/>
    <w:rsid w:val="00F510CC"/>
    <w:rsid w:val="00F510E9"/>
    <w:rsid w:val="00F5142A"/>
    <w:rsid w:val="00F5178A"/>
    <w:rsid w:val="00F51DCC"/>
    <w:rsid w:val="00F52437"/>
    <w:rsid w:val="00F53183"/>
    <w:rsid w:val="00F53531"/>
    <w:rsid w:val="00F53853"/>
    <w:rsid w:val="00F53878"/>
    <w:rsid w:val="00F539CC"/>
    <w:rsid w:val="00F53B2A"/>
    <w:rsid w:val="00F53F85"/>
    <w:rsid w:val="00F5406C"/>
    <w:rsid w:val="00F54AD0"/>
    <w:rsid w:val="00F54D02"/>
    <w:rsid w:val="00F55429"/>
    <w:rsid w:val="00F55470"/>
    <w:rsid w:val="00F55987"/>
    <w:rsid w:val="00F55E09"/>
    <w:rsid w:val="00F55FC8"/>
    <w:rsid w:val="00F56813"/>
    <w:rsid w:val="00F568A3"/>
    <w:rsid w:val="00F56B02"/>
    <w:rsid w:val="00F56D8A"/>
    <w:rsid w:val="00F56E7A"/>
    <w:rsid w:val="00F573CB"/>
    <w:rsid w:val="00F575C0"/>
    <w:rsid w:val="00F578D3"/>
    <w:rsid w:val="00F579EA"/>
    <w:rsid w:val="00F6034E"/>
    <w:rsid w:val="00F60690"/>
    <w:rsid w:val="00F609B8"/>
    <w:rsid w:val="00F60AF7"/>
    <w:rsid w:val="00F613B9"/>
    <w:rsid w:val="00F614FF"/>
    <w:rsid w:val="00F61BB1"/>
    <w:rsid w:val="00F61F0D"/>
    <w:rsid w:val="00F626A8"/>
    <w:rsid w:val="00F6329A"/>
    <w:rsid w:val="00F63599"/>
    <w:rsid w:val="00F63875"/>
    <w:rsid w:val="00F639C3"/>
    <w:rsid w:val="00F64079"/>
    <w:rsid w:val="00F64086"/>
    <w:rsid w:val="00F64251"/>
    <w:rsid w:val="00F647F7"/>
    <w:rsid w:val="00F64AB6"/>
    <w:rsid w:val="00F64F86"/>
    <w:rsid w:val="00F64FC0"/>
    <w:rsid w:val="00F651C9"/>
    <w:rsid w:val="00F65236"/>
    <w:rsid w:val="00F65781"/>
    <w:rsid w:val="00F6578F"/>
    <w:rsid w:val="00F6594E"/>
    <w:rsid w:val="00F65F44"/>
    <w:rsid w:val="00F66033"/>
    <w:rsid w:val="00F660FE"/>
    <w:rsid w:val="00F66E7D"/>
    <w:rsid w:val="00F66F84"/>
    <w:rsid w:val="00F66FA6"/>
    <w:rsid w:val="00F671F9"/>
    <w:rsid w:val="00F67227"/>
    <w:rsid w:val="00F67270"/>
    <w:rsid w:val="00F67864"/>
    <w:rsid w:val="00F70732"/>
    <w:rsid w:val="00F7096C"/>
    <w:rsid w:val="00F70C99"/>
    <w:rsid w:val="00F70E85"/>
    <w:rsid w:val="00F71116"/>
    <w:rsid w:val="00F719B4"/>
    <w:rsid w:val="00F71AD4"/>
    <w:rsid w:val="00F71C47"/>
    <w:rsid w:val="00F71E08"/>
    <w:rsid w:val="00F71F8D"/>
    <w:rsid w:val="00F72020"/>
    <w:rsid w:val="00F7227B"/>
    <w:rsid w:val="00F72B1E"/>
    <w:rsid w:val="00F72BBA"/>
    <w:rsid w:val="00F72C28"/>
    <w:rsid w:val="00F73771"/>
    <w:rsid w:val="00F73E37"/>
    <w:rsid w:val="00F73FE9"/>
    <w:rsid w:val="00F74136"/>
    <w:rsid w:val="00F74917"/>
    <w:rsid w:val="00F74E5B"/>
    <w:rsid w:val="00F75347"/>
    <w:rsid w:val="00F753F2"/>
    <w:rsid w:val="00F75486"/>
    <w:rsid w:val="00F75B56"/>
    <w:rsid w:val="00F75E59"/>
    <w:rsid w:val="00F76205"/>
    <w:rsid w:val="00F76474"/>
    <w:rsid w:val="00F76A77"/>
    <w:rsid w:val="00F76AAE"/>
    <w:rsid w:val="00F76E77"/>
    <w:rsid w:val="00F773AE"/>
    <w:rsid w:val="00F775CD"/>
    <w:rsid w:val="00F77CDB"/>
    <w:rsid w:val="00F80242"/>
    <w:rsid w:val="00F803B1"/>
    <w:rsid w:val="00F804B0"/>
    <w:rsid w:val="00F80909"/>
    <w:rsid w:val="00F80B7D"/>
    <w:rsid w:val="00F81277"/>
    <w:rsid w:val="00F813A5"/>
    <w:rsid w:val="00F81673"/>
    <w:rsid w:val="00F81C85"/>
    <w:rsid w:val="00F82562"/>
    <w:rsid w:val="00F83307"/>
    <w:rsid w:val="00F83321"/>
    <w:rsid w:val="00F834C2"/>
    <w:rsid w:val="00F83637"/>
    <w:rsid w:val="00F8389D"/>
    <w:rsid w:val="00F83DFA"/>
    <w:rsid w:val="00F842C0"/>
    <w:rsid w:val="00F84613"/>
    <w:rsid w:val="00F84958"/>
    <w:rsid w:val="00F84B0F"/>
    <w:rsid w:val="00F8539F"/>
    <w:rsid w:val="00F8565B"/>
    <w:rsid w:val="00F856B3"/>
    <w:rsid w:val="00F85C37"/>
    <w:rsid w:val="00F85FD1"/>
    <w:rsid w:val="00F86090"/>
    <w:rsid w:val="00F86529"/>
    <w:rsid w:val="00F86D09"/>
    <w:rsid w:val="00F87A96"/>
    <w:rsid w:val="00F87BA4"/>
    <w:rsid w:val="00F87ED0"/>
    <w:rsid w:val="00F90109"/>
    <w:rsid w:val="00F90EAD"/>
    <w:rsid w:val="00F911E3"/>
    <w:rsid w:val="00F9229F"/>
    <w:rsid w:val="00F9237D"/>
    <w:rsid w:val="00F9278B"/>
    <w:rsid w:val="00F92D4D"/>
    <w:rsid w:val="00F93260"/>
    <w:rsid w:val="00F93787"/>
    <w:rsid w:val="00F938F8"/>
    <w:rsid w:val="00F93E0B"/>
    <w:rsid w:val="00F93EEE"/>
    <w:rsid w:val="00F9412B"/>
    <w:rsid w:val="00F94149"/>
    <w:rsid w:val="00F94423"/>
    <w:rsid w:val="00F9461F"/>
    <w:rsid w:val="00F94AF9"/>
    <w:rsid w:val="00F94D9F"/>
    <w:rsid w:val="00F94EE6"/>
    <w:rsid w:val="00F954A8"/>
    <w:rsid w:val="00F954C3"/>
    <w:rsid w:val="00F9592A"/>
    <w:rsid w:val="00F95D8A"/>
    <w:rsid w:val="00F95E74"/>
    <w:rsid w:val="00F961CF"/>
    <w:rsid w:val="00F962D0"/>
    <w:rsid w:val="00F9650B"/>
    <w:rsid w:val="00F96B5C"/>
    <w:rsid w:val="00F96BE6"/>
    <w:rsid w:val="00F96C01"/>
    <w:rsid w:val="00F97121"/>
    <w:rsid w:val="00F974EB"/>
    <w:rsid w:val="00F9755A"/>
    <w:rsid w:val="00F97B8B"/>
    <w:rsid w:val="00F97C6E"/>
    <w:rsid w:val="00F97C97"/>
    <w:rsid w:val="00F97CEC"/>
    <w:rsid w:val="00F97CF3"/>
    <w:rsid w:val="00F97E6E"/>
    <w:rsid w:val="00F97F21"/>
    <w:rsid w:val="00FA0463"/>
    <w:rsid w:val="00FA0B7C"/>
    <w:rsid w:val="00FA0EE8"/>
    <w:rsid w:val="00FA0F8D"/>
    <w:rsid w:val="00FA1159"/>
    <w:rsid w:val="00FA1454"/>
    <w:rsid w:val="00FA1602"/>
    <w:rsid w:val="00FA172C"/>
    <w:rsid w:val="00FA1BB5"/>
    <w:rsid w:val="00FA1C01"/>
    <w:rsid w:val="00FA1C4B"/>
    <w:rsid w:val="00FA2235"/>
    <w:rsid w:val="00FA257F"/>
    <w:rsid w:val="00FA27D9"/>
    <w:rsid w:val="00FA2BA7"/>
    <w:rsid w:val="00FA2CCA"/>
    <w:rsid w:val="00FA2D77"/>
    <w:rsid w:val="00FA3539"/>
    <w:rsid w:val="00FA3A5D"/>
    <w:rsid w:val="00FA3BB8"/>
    <w:rsid w:val="00FA3EF2"/>
    <w:rsid w:val="00FA3FFB"/>
    <w:rsid w:val="00FA415D"/>
    <w:rsid w:val="00FA4464"/>
    <w:rsid w:val="00FA4761"/>
    <w:rsid w:val="00FA4C7C"/>
    <w:rsid w:val="00FA50E5"/>
    <w:rsid w:val="00FA5133"/>
    <w:rsid w:val="00FA55C8"/>
    <w:rsid w:val="00FA5950"/>
    <w:rsid w:val="00FA5C89"/>
    <w:rsid w:val="00FA5FA5"/>
    <w:rsid w:val="00FA63BF"/>
    <w:rsid w:val="00FA6A38"/>
    <w:rsid w:val="00FA7206"/>
    <w:rsid w:val="00FA72D1"/>
    <w:rsid w:val="00FA7482"/>
    <w:rsid w:val="00FA7862"/>
    <w:rsid w:val="00FB01E4"/>
    <w:rsid w:val="00FB0232"/>
    <w:rsid w:val="00FB028B"/>
    <w:rsid w:val="00FB02B4"/>
    <w:rsid w:val="00FB040D"/>
    <w:rsid w:val="00FB045E"/>
    <w:rsid w:val="00FB0BE7"/>
    <w:rsid w:val="00FB0F3C"/>
    <w:rsid w:val="00FB147F"/>
    <w:rsid w:val="00FB15CB"/>
    <w:rsid w:val="00FB16AD"/>
    <w:rsid w:val="00FB1789"/>
    <w:rsid w:val="00FB1894"/>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5EF"/>
    <w:rsid w:val="00FB37D4"/>
    <w:rsid w:val="00FB3F5E"/>
    <w:rsid w:val="00FB47FE"/>
    <w:rsid w:val="00FB485F"/>
    <w:rsid w:val="00FB4FCD"/>
    <w:rsid w:val="00FB504B"/>
    <w:rsid w:val="00FB52CE"/>
    <w:rsid w:val="00FB5ADF"/>
    <w:rsid w:val="00FB5B54"/>
    <w:rsid w:val="00FB5C5E"/>
    <w:rsid w:val="00FB5FA0"/>
    <w:rsid w:val="00FB5FDC"/>
    <w:rsid w:val="00FB671E"/>
    <w:rsid w:val="00FB6838"/>
    <w:rsid w:val="00FB711D"/>
    <w:rsid w:val="00FB73D6"/>
    <w:rsid w:val="00FB7995"/>
    <w:rsid w:val="00FC055B"/>
    <w:rsid w:val="00FC07C6"/>
    <w:rsid w:val="00FC0BD0"/>
    <w:rsid w:val="00FC0BF6"/>
    <w:rsid w:val="00FC0DB4"/>
    <w:rsid w:val="00FC0EE4"/>
    <w:rsid w:val="00FC14EE"/>
    <w:rsid w:val="00FC150F"/>
    <w:rsid w:val="00FC19EC"/>
    <w:rsid w:val="00FC25F1"/>
    <w:rsid w:val="00FC27A6"/>
    <w:rsid w:val="00FC2A07"/>
    <w:rsid w:val="00FC2E25"/>
    <w:rsid w:val="00FC2F97"/>
    <w:rsid w:val="00FC2FD4"/>
    <w:rsid w:val="00FC3034"/>
    <w:rsid w:val="00FC32A1"/>
    <w:rsid w:val="00FC3420"/>
    <w:rsid w:val="00FC3661"/>
    <w:rsid w:val="00FC3948"/>
    <w:rsid w:val="00FC3ABD"/>
    <w:rsid w:val="00FC49B9"/>
    <w:rsid w:val="00FC4BA5"/>
    <w:rsid w:val="00FC4EDE"/>
    <w:rsid w:val="00FC523D"/>
    <w:rsid w:val="00FC58BA"/>
    <w:rsid w:val="00FC5C7F"/>
    <w:rsid w:val="00FC5EEF"/>
    <w:rsid w:val="00FC61A5"/>
    <w:rsid w:val="00FC6C1F"/>
    <w:rsid w:val="00FC6E2C"/>
    <w:rsid w:val="00FC76A0"/>
    <w:rsid w:val="00FC7FD1"/>
    <w:rsid w:val="00FD06CD"/>
    <w:rsid w:val="00FD07FD"/>
    <w:rsid w:val="00FD0D0B"/>
    <w:rsid w:val="00FD0D19"/>
    <w:rsid w:val="00FD0F76"/>
    <w:rsid w:val="00FD1611"/>
    <w:rsid w:val="00FD1A41"/>
    <w:rsid w:val="00FD1C79"/>
    <w:rsid w:val="00FD1D5B"/>
    <w:rsid w:val="00FD1EA8"/>
    <w:rsid w:val="00FD1FDE"/>
    <w:rsid w:val="00FD2126"/>
    <w:rsid w:val="00FD2453"/>
    <w:rsid w:val="00FD249F"/>
    <w:rsid w:val="00FD26E3"/>
    <w:rsid w:val="00FD27D9"/>
    <w:rsid w:val="00FD2836"/>
    <w:rsid w:val="00FD2AD7"/>
    <w:rsid w:val="00FD32F9"/>
    <w:rsid w:val="00FD36AA"/>
    <w:rsid w:val="00FD420A"/>
    <w:rsid w:val="00FD4283"/>
    <w:rsid w:val="00FD42B8"/>
    <w:rsid w:val="00FD4358"/>
    <w:rsid w:val="00FD47BE"/>
    <w:rsid w:val="00FD4A67"/>
    <w:rsid w:val="00FD4AAA"/>
    <w:rsid w:val="00FD4B3B"/>
    <w:rsid w:val="00FD4C43"/>
    <w:rsid w:val="00FD53D5"/>
    <w:rsid w:val="00FD5457"/>
    <w:rsid w:val="00FD5535"/>
    <w:rsid w:val="00FD563C"/>
    <w:rsid w:val="00FD5C42"/>
    <w:rsid w:val="00FD5C93"/>
    <w:rsid w:val="00FD61BF"/>
    <w:rsid w:val="00FD68C3"/>
    <w:rsid w:val="00FD6D74"/>
    <w:rsid w:val="00FD7023"/>
    <w:rsid w:val="00FD73AF"/>
    <w:rsid w:val="00FD745A"/>
    <w:rsid w:val="00FD7526"/>
    <w:rsid w:val="00FD7A6E"/>
    <w:rsid w:val="00FD7A79"/>
    <w:rsid w:val="00FD7E1D"/>
    <w:rsid w:val="00FE0C69"/>
    <w:rsid w:val="00FE0CFF"/>
    <w:rsid w:val="00FE0D36"/>
    <w:rsid w:val="00FE143B"/>
    <w:rsid w:val="00FE1A2A"/>
    <w:rsid w:val="00FE1E5C"/>
    <w:rsid w:val="00FE1F76"/>
    <w:rsid w:val="00FE2358"/>
    <w:rsid w:val="00FE252E"/>
    <w:rsid w:val="00FE2556"/>
    <w:rsid w:val="00FE2DE2"/>
    <w:rsid w:val="00FE30F7"/>
    <w:rsid w:val="00FE31A5"/>
    <w:rsid w:val="00FE3D9B"/>
    <w:rsid w:val="00FE47BF"/>
    <w:rsid w:val="00FE4822"/>
    <w:rsid w:val="00FE4A4E"/>
    <w:rsid w:val="00FE4E2A"/>
    <w:rsid w:val="00FE4F7B"/>
    <w:rsid w:val="00FE5202"/>
    <w:rsid w:val="00FE53DF"/>
    <w:rsid w:val="00FE5AB1"/>
    <w:rsid w:val="00FE64CB"/>
    <w:rsid w:val="00FE6B1D"/>
    <w:rsid w:val="00FE6E08"/>
    <w:rsid w:val="00FE6ECC"/>
    <w:rsid w:val="00FE6EE4"/>
    <w:rsid w:val="00FE6F97"/>
    <w:rsid w:val="00FE7168"/>
    <w:rsid w:val="00FE72C7"/>
    <w:rsid w:val="00FE74F0"/>
    <w:rsid w:val="00FE7816"/>
    <w:rsid w:val="00FE796F"/>
    <w:rsid w:val="00FE7EB0"/>
    <w:rsid w:val="00FF006D"/>
    <w:rsid w:val="00FF0361"/>
    <w:rsid w:val="00FF0381"/>
    <w:rsid w:val="00FF0429"/>
    <w:rsid w:val="00FF08EA"/>
    <w:rsid w:val="00FF0969"/>
    <w:rsid w:val="00FF0993"/>
    <w:rsid w:val="00FF0B8D"/>
    <w:rsid w:val="00FF0C93"/>
    <w:rsid w:val="00FF0FFA"/>
    <w:rsid w:val="00FF16D3"/>
    <w:rsid w:val="00FF173B"/>
    <w:rsid w:val="00FF1B40"/>
    <w:rsid w:val="00FF1C71"/>
    <w:rsid w:val="00FF236A"/>
    <w:rsid w:val="00FF25C2"/>
    <w:rsid w:val="00FF3076"/>
    <w:rsid w:val="00FF3157"/>
    <w:rsid w:val="00FF335F"/>
    <w:rsid w:val="00FF34E5"/>
    <w:rsid w:val="00FF35B4"/>
    <w:rsid w:val="00FF3941"/>
    <w:rsid w:val="00FF3ED4"/>
    <w:rsid w:val="00FF4213"/>
    <w:rsid w:val="00FF483E"/>
    <w:rsid w:val="00FF4C69"/>
    <w:rsid w:val="00FF4EAD"/>
    <w:rsid w:val="00FF4F65"/>
    <w:rsid w:val="00FF5131"/>
    <w:rsid w:val="00FF5163"/>
    <w:rsid w:val="00FF525D"/>
    <w:rsid w:val="00FF5320"/>
    <w:rsid w:val="00FF5686"/>
    <w:rsid w:val="00FF57D3"/>
    <w:rsid w:val="00FF5835"/>
    <w:rsid w:val="00FF5CC4"/>
    <w:rsid w:val="00FF6004"/>
    <w:rsid w:val="00FF640B"/>
    <w:rsid w:val="00FF6470"/>
    <w:rsid w:val="00FF64DC"/>
    <w:rsid w:val="00FF67CC"/>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EBF"/>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uiPriority w:val="9"/>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ead2A,2,H2,UNDERRUBRIK 1-2,DO NOT USE_h2,h2,h21,H2 Char,h2 Char"/>
    <w:basedOn w:val="Heading1"/>
    <w:next w:val="Normal"/>
    <w:link w:val="Heading2Char"/>
    <w:qFormat/>
    <w:rsid w:val="002E27D0"/>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ead2A Char,2 Char,H2 Char1,UNDERRUBRIK 1-2 Char,DO NOT USE_h2 Char,h2 Char1,h21 Char,H2 Char Char,h2 Char Char"/>
    <w:link w:val="Heading2"/>
    <w:rsid w:val="002E27D0"/>
    <w:rPr>
      <w:rFonts w:ascii="Arial" w:eastAsia="Batang"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nhideWhenUsed/>
    <w:rsid w:val="00F05DE1"/>
    <w:rPr>
      <w:lang w:eastAsia="x-none"/>
    </w:rPr>
  </w:style>
  <w:style w:type="character" w:customStyle="1" w:styleId="CommentTextChar">
    <w:name w:val="Comment Text Char"/>
    <w:link w:val="CommentTex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aliases w:val="TableGrid"/>
    <w:basedOn w:val="TableNormal"/>
    <w:uiPriority w:val="3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cap Char2"/>
    <w:basedOn w:val="Normal"/>
    <w:next w:val="Normal"/>
    <w:link w:val="CaptionChar"/>
    <w:uiPriority w:val="99"/>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uiPriority w:val="99"/>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qFormat/>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
    <w:name w:val="a0"/>
    <w:basedOn w:val="Normal"/>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SimSun"/>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SimSun"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Normal"/>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basedOn w:val="DefaultParagraphFont"/>
    <w:uiPriority w:val="20"/>
    <w:qFormat/>
    <w:rsid w:val="00287F78"/>
    <w:rPr>
      <w:i/>
      <w:iCs/>
    </w:rPr>
  </w:style>
  <w:style w:type="character" w:customStyle="1" w:styleId="ObservationChar">
    <w:name w:val="Observation Char"/>
    <w:link w:val="Observation"/>
    <w:qFormat/>
    <w:locked/>
    <w:rsid w:val="00942E4B"/>
    <w:rPr>
      <w:rFonts w:cs="Calibri"/>
      <w:b/>
      <w:bCs/>
      <w:kern w:val="2"/>
      <w:sz w:val="21"/>
      <w:szCs w:val="22"/>
    </w:rPr>
  </w:style>
  <w:style w:type="paragraph" w:customStyle="1" w:styleId="Observation">
    <w:name w:val="Observation"/>
    <w:basedOn w:val="Normal"/>
    <w:link w:val="ObservationChar"/>
    <w:qFormat/>
    <w:rsid w:val="00942E4B"/>
    <w:pPr>
      <w:widowControl w:val="0"/>
      <w:numPr>
        <w:numId w:val="7"/>
      </w:numPr>
      <w:tabs>
        <w:tab w:val="left" w:pos="1701"/>
      </w:tabs>
      <w:spacing w:after="160" w:line="256" w:lineRule="auto"/>
      <w:jc w:val="both"/>
    </w:pPr>
    <w:rPr>
      <w:rFonts w:ascii="Calibri" w:eastAsia="SimSun" w:hAnsi="Calibri" w:cs="Calibri"/>
      <w:b/>
      <w:bCs/>
      <w:kern w:val="2"/>
      <w:sz w:val="21"/>
      <w:szCs w:val="22"/>
      <w:lang w:val="en-US"/>
    </w:rPr>
  </w:style>
  <w:style w:type="paragraph" w:customStyle="1" w:styleId="ListParagraph1">
    <w:name w:val="List Paragraph1"/>
    <w:basedOn w:val="Normal"/>
    <w:link w:val="a"/>
    <w:uiPriority w:val="34"/>
    <w:qFormat/>
    <w:rsid w:val="00104969"/>
    <w:pPr>
      <w:spacing w:after="0"/>
      <w:ind w:left="720"/>
      <w:contextualSpacing/>
    </w:pPr>
    <w:rPr>
      <w:rFonts w:eastAsia="Times New Roman"/>
      <w:sz w:val="24"/>
      <w:szCs w:val="24"/>
      <w:lang w:val="en-US" w:eastAsia="zh-CN"/>
    </w:rPr>
  </w:style>
  <w:style w:type="character" w:customStyle="1" w:styleId="a">
    <w:name w:val="清單段落 字元"/>
    <w:link w:val="ListParagraph1"/>
    <w:uiPriority w:val="34"/>
    <w:qFormat/>
    <w:rsid w:val="001859D1"/>
    <w:rPr>
      <w:rFonts w:ascii="Times New Roman" w:eastAsia="Times New Roman" w:hAnsi="Times New Roman"/>
      <w:sz w:val="24"/>
      <w:szCs w:val="24"/>
      <w:lang w:eastAsia="zh-CN"/>
    </w:rPr>
  </w:style>
  <w:style w:type="paragraph" w:customStyle="1" w:styleId="Doc-text2">
    <w:name w:val="Doc-text2"/>
    <w:basedOn w:val="Normal"/>
    <w:link w:val="Doc-text2Char"/>
    <w:qFormat/>
    <w:rsid w:val="00B90DE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90DE4"/>
    <w:rPr>
      <w:rFonts w:ascii="Arial" w:eastAsia="MS Mincho" w:hAnsi="Arial"/>
      <w:szCs w:val="24"/>
      <w:lang w:val="en-GB" w:eastAsia="en-GB"/>
    </w:rPr>
  </w:style>
  <w:style w:type="paragraph" w:styleId="HTMLPreformatted">
    <w:name w:val="HTML Preformatted"/>
    <w:basedOn w:val="Normal"/>
    <w:link w:val="HTMLPreformattedChar"/>
    <w:uiPriority w:val="99"/>
    <w:semiHidden/>
    <w:unhideWhenUsed/>
    <w:rsid w:val="005F76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semiHidden/>
    <w:rsid w:val="005F7637"/>
    <w:rPr>
      <w:rFonts w:ascii="Courier New" w:eastAsia="Times New Roman" w:hAnsi="Courier New" w:cs="Courier New"/>
    </w:rPr>
  </w:style>
  <w:style w:type="character" w:styleId="IntenseEmphasis">
    <w:name w:val="Intense Emphasis"/>
    <w:basedOn w:val="DefaultParagraphFont"/>
    <w:uiPriority w:val="21"/>
    <w:qFormat/>
    <w:rsid w:val="00CC4CD8"/>
    <w:rPr>
      <w:i/>
      <w:iCs/>
      <w:color w:val="4472C4" w:themeColor="accent1"/>
    </w:rPr>
  </w:style>
  <w:style w:type="character" w:styleId="Strong">
    <w:name w:val="Strong"/>
    <w:basedOn w:val="DefaultParagraphFont"/>
    <w:uiPriority w:val="22"/>
    <w:qFormat/>
    <w:rsid w:val="00CC4CD8"/>
    <w:rPr>
      <w:b/>
      <w:bCs/>
    </w:rPr>
  </w:style>
  <w:style w:type="paragraph" w:styleId="IntenseQuote">
    <w:name w:val="Intense Quote"/>
    <w:basedOn w:val="Normal"/>
    <w:next w:val="Normal"/>
    <w:link w:val="IntenseQuoteChar"/>
    <w:uiPriority w:val="30"/>
    <w:qFormat/>
    <w:rsid w:val="00CC4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C4CD8"/>
    <w:rPr>
      <w:rFonts w:ascii="Times New Roman" w:eastAsia="Batang" w:hAnsi="Times New Roman"/>
      <w:i/>
      <w:iCs/>
      <w:color w:val="4472C4" w:themeColor="accent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88813310">
      <w:bodyDiv w:val="1"/>
      <w:marLeft w:val="0"/>
      <w:marRight w:val="0"/>
      <w:marTop w:val="0"/>
      <w:marBottom w:val="0"/>
      <w:divBdr>
        <w:top w:val="none" w:sz="0" w:space="0" w:color="auto"/>
        <w:left w:val="none" w:sz="0" w:space="0" w:color="auto"/>
        <w:bottom w:val="none" w:sz="0" w:space="0" w:color="auto"/>
        <w:right w:val="none" w:sz="0" w:space="0" w:color="auto"/>
      </w:divBdr>
    </w:div>
    <w:div w:id="209613609">
      <w:bodyDiv w:val="1"/>
      <w:marLeft w:val="0"/>
      <w:marRight w:val="0"/>
      <w:marTop w:val="0"/>
      <w:marBottom w:val="0"/>
      <w:divBdr>
        <w:top w:val="none" w:sz="0" w:space="0" w:color="auto"/>
        <w:left w:val="none" w:sz="0" w:space="0" w:color="auto"/>
        <w:bottom w:val="none" w:sz="0" w:space="0" w:color="auto"/>
        <w:right w:val="none" w:sz="0" w:space="0" w:color="auto"/>
      </w:divBdr>
    </w:div>
    <w:div w:id="224221064">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43759008">
      <w:bodyDiv w:val="1"/>
      <w:marLeft w:val="0"/>
      <w:marRight w:val="0"/>
      <w:marTop w:val="0"/>
      <w:marBottom w:val="0"/>
      <w:divBdr>
        <w:top w:val="none" w:sz="0" w:space="0" w:color="auto"/>
        <w:left w:val="none" w:sz="0" w:space="0" w:color="auto"/>
        <w:bottom w:val="none" w:sz="0" w:space="0" w:color="auto"/>
        <w:right w:val="none" w:sz="0" w:space="0" w:color="auto"/>
      </w:divBdr>
      <w:divsChild>
        <w:div w:id="394549580">
          <w:marLeft w:val="0"/>
          <w:marRight w:val="0"/>
          <w:marTop w:val="0"/>
          <w:marBottom w:val="0"/>
          <w:divBdr>
            <w:top w:val="none" w:sz="0" w:space="0" w:color="auto"/>
            <w:left w:val="none" w:sz="0" w:space="0" w:color="auto"/>
            <w:bottom w:val="none" w:sz="0" w:space="0" w:color="auto"/>
            <w:right w:val="none" w:sz="0" w:space="0" w:color="auto"/>
          </w:divBdr>
        </w:div>
        <w:div w:id="1833375827">
          <w:marLeft w:val="0"/>
          <w:marRight w:val="0"/>
          <w:marTop w:val="0"/>
          <w:marBottom w:val="0"/>
          <w:divBdr>
            <w:top w:val="none" w:sz="0" w:space="0" w:color="auto"/>
            <w:left w:val="none" w:sz="0" w:space="0" w:color="auto"/>
            <w:bottom w:val="none" w:sz="0" w:space="0" w:color="auto"/>
            <w:right w:val="none" w:sz="0" w:space="0" w:color="auto"/>
          </w:divBdr>
        </w:div>
        <w:div w:id="1133598366">
          <w:marLeft w:val="0"/>
          <w:marRight w:val="0"/>
          <w:marTop w:val="0"/>
          <w:marBottom w:val="0"/>
          <w:divBdr>
            <w:top w:val="none" w:sz="0" w:space="0" w:color="auto"/>
            <w:left w:val="none" w:sz="0" w:space="0" w:color="auto"/>
            <w:bottom w:val="none" w:sz="0" w:space="0" w:color="auto"/>
            <w:right w:val="none" w:sz="0" w:space="0" w:color="auto"/>
          </w:divBdr>
        </w:div>
      </w:divsChild>
    </w:div>
    <w:div w:id="263154033">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7354674">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82170579">
      <w:bodyDiv w:val="1"/>
      <w:marLeft w:val="0"/>
      <w:marRight w:val="0"/>
      <w:marTop w:val="0"/>
      <w:marBottom w:val="0"/>
      <w:divBdr>
        <w:top w:val="none" w:sz="0" w:space="0" w:color="auto"/>
        <w:left w:val="none" w:sz="0" w:space="0" w:color="auto"/>
        <w:bottom w:val="none" w:sz="0" w:space="0" w:color="auto"/>
        <w:right w:val="none" w:sz="0" w:space="0" w:color="auto"/>
      </w:divBdr>
    </w:div>
    <w:div w:id="694578238">
      <w:bodyDiv w:val="1"/>
      <w:marLeft w:val="0"/>
      <w:marRight w:val="0"/>
      <w:marTop w:val="0"/>
      <w:marBottom w:val="0"/>
      <w:divBdr>
        <w:top w:val="none" w:sz="0" w:space="0" w:color="auto"/>
        <w:left w:val="none" w:sz="0" w:space="0" w:color="auto"/>
        <w:bottom w:val="none" w:sz="0" w:space="0" w:color="auto"/>
        <w:right w:val="none" w:sz="0" w:space="0" w:color="auto"/>
      </w:divBdr>
    </w:div>
    <w:div w:id="716779614">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5832790">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5276716">
      <w:bodyDiv w:val="1"/>
      <w:marLeft w:val="0"/>
      <w:marRight w:val="0"/>
      <w:marTop w:val="0"/>
      <w:marBottom w:val="0"/>
      <w:divBdr>
        <w:top w:val="none" w:sz="0" w:space="0" w:color="auto"/>
        <w:left w:val="none" w:sz="0" w:space="0" w:color="auto"/>
        <w:bottom w:val="none" w:sz="0" w:space="0" w:color="auto"/>
        <w:right w:val="none" w:sz="0" w:space="0" w:color="auto"/>
      </w:divBdr>
    </w:div>
    <w:div w:id="788016045">
      <w:bodyDiv w:val="1"/>
      <w:marLeft w:val="0"/>
      <w:marRight w:val="0"/>
      <w:marTop w:val="0"/>
      <w:marBottom w:val="0"/>
      <w:divBdr>
        <w:top w:val="none" w:sz="0" w:space="0" w:color="auto"/>
        <w:left w:val="none" w:sz="0" w:space="0" w:color="auto"/>
        <w:bottom w:val="none" w:sz="0" w:space="0" w:color="auto"/>
        <w:right w:val="none" w:sz="0" w:space="0" w:color="auto"/>
      </w:divBdr>
    </w:div>
    <w:div w:id="809325727">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56179737">
      <w:bodyDiv w:val="1"/>
      <w:marLeft w:val="0"/>
      <w:marRight w:val="0"/>
      <w:marTop w:val="0"/>
      <w:marBottom w:val="0"/>
      <w:divBdr>
        <w:top w:val="none" w:sz="0" w:space="0" w:color="auto"/>
        <w:left w:val="none" w:sz="0" w:space="0" w:color="auto"/>
        <w:bottom w:val="none" w:sz="0" w:space="0" w:color="auto"/>
        <w:right w:val="none" w:sz="0" w:space="0" w:color="auto"/>
      </w:divBdr>
    </w:div>
    <w:div w:id="1051033398">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256742689">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09742711">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46993459">
      <w:bodyDiv w:val="1"/>
      <w:marLeft w:val="0"/>
      <w:marRight w:val="0"/>
      <w:marTop w:val="0"/>
      <w:marBottom w:val="0"/>
      <w:divBdr>
        <w:top w:val="none" w:sz="0" w:space="0" w:color="auto"/>
        <w:left w:val="none" w:sz="0" w:space="0" w:color="auto"/>
        <w:bottom w:val="none" w:sz="0" w:space="0" w:color="auto"/>
        <w:right w:val="none" w:sz="0" w:space="0" w:color="auto"/>
      </w:divBdr>
    </w:div>
    <w:div w:id="1976058180">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084059225">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69088-E5B5-4603-87AE-1DED7F424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2091</Words>
  <Characters>11925</Characters>
  <Application>Microsoft Office Word</Application>
  <DocSecurity>0</DocSecurity>
  <Lines>99</Lines>
  <Paragraphs>27</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Discussion</vt:lpstr>
      <vt:lpstr>Conclusion</vt:lpstr>
      <vt:lpstr>References</vt:lpstr>
    </vt:vector>
  </TitlesOfParts>
  <LinksUpToDate>false</LinksUpToDate>
  <CharactersWithSpaces>13989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2024-11-08T08:10:00Z</dcterms:created>
  <dcterms:modified xsi:type="dcterms:W3CDTF">2024-11-08T08:10:00Z</dcterms:modified>
</cp:coreProperties>
</file>